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1130" w14:textId="0E17BC7F" w:rsidR="009B74E1" w:rsidRPr="006A01A8" w:rsidRDefault="009B74E1" w:rsidP="000F7CF7">
      <w:pPr>
        <w:spacing w:before="120" w:after="240"/>
        <w:jc w:val="center"/>
        <w:rPr>
          <w:rFonts w:ascii="Arial Narrow" w:hAnsi="Arial Narrow"/>
          <w:b/>
          <w:szCs w:val="24"/>
        </w:rPr>
      </w:pPr>
      <w:r w:rsidRPr="006A01A8">
        <w:rPr>
          <w:rFonts w:ascii="Arial Narrow" w:hAnsi="Arial Narrow"/>
          <w:b/>
          <w:szCs w:val="24"/>
        </w:rPr>
        <w:t>SOUHLAS SE</w:t>
      </w:r>
      <w:r w:rsidR="006A01A8" w:rsidRPr="006A01A8">
        <w:rPr>
          <w:rFonts w:ascii="Arial Narrow" w:hAnsi="Arial Narrow"/>
          <w:b/>
          <w:szCs w:val="24"/>
        </w:rPr>
        <w:t xml:space="preserve"> ZPRACOVÁNÍM OSOBNÍCH ÚDAJ</w:t>
      </w:r>
      <w:r w:rsidR="000F7CF7">
        <w:rPr>
          <w:rFonts w:ascii="Arial Narrow" w:hAnsi="Arial Narrow"/>
          <w:b/>
          <w:szCs w:val="24"/>
        </w:rPr>
        <w:t>Ů</w:t>
      </w:r>
    </w:p>
    <w:p w14:paraId="7E105293" w14:textId="66747B9E" w:rsidR="00845189" w:rsidRDefault="00845189" w:rsidP="000F7CF7">
      <w:pPr>
        <w:spacing w:before="120" w:after="240"/>
        <w:jc w:val="center"/>
        <w:rPr>
          <w:rFonts w:ascii="Arial Narrow" w:hAnsi="Arial Narrow"/>
          <w:b/>
          <w:szCs w:val="24"/>
        </w:rPr>
      </w:pPr>
      <w:r w:rsidRPr="000E53B8">
        <w:rPr>
          <w:rFonts w:ascii="Arial Narrow" w:hAnsi="Arial Narrow"/>
          <w:b/>
          <w:szCs w:val="24"/>
        </w:rPr>
        <w:t>1.</w:t>
      </w:r>
    </w:p>
    <w:p w14:paraId="1DB73CFC" w14:textId="77777777" w:rsidR="00E85674" w:rsidRPr="000E53B8" w:rsidRDefault="00E85674" w:rsidP="000F7CF7">
      <w:pPr>
        <w:spacing w:before="120" w:after="240"/>
        <w:jc w:val="center"/>
        <w:rPr>
          <w:rFonts w:ascii="Arial Narrow" w:hAnsi="Arial Narrow"/>
          <w:b/>
          <w:szCs w:val="24"/>
        </w:rPr>
      </w:pPr>
    </w:p>
    <w:tbl>
      <w:tblPr>
        <w:tblW w:w="9181" w:type="dxa"/>
        <w:tblLook w:val="04A0" w:firstRow="1" w:lastRow="0" w:firstColumn="1" w:lastColumn="0" w:noHBand="0" w:noVBand="1"/>
      </w:tblPr>
      <w:tblGrid>
        <w:gridCol w:w="676"/>
        <w:gridCol w:w="1836"/>
        <w:gridCol w:w="141"/>
        <w:gridCol w:w="276"/>
        <w:gridCol w:w="881"/>
        <w:gridCol w:w="4945"/>
        <w:gridCol w:w="426"/>
      </w:tblGrid>
      <w:tr w:rsidR="00845189" w:rsidRPr="00AF0591" w14:paraId="71FD2679" w14:textId="77777777" w:rsidTr="009E7E3F">
        <w:trPr>
          <w:trHeight w:val="454"/>
        </w:trPr>
        <w:tc>
          <w:tcPr>
            <w:tcW w:w="2512" w:type="dxa"/>
            <w:gridSpan w:val="2"/>
            <w:vAlign w:val="bottom"/>
          </w:tcPr>
          <w:p w14:paraId="533CC038" w14:textId="77777777" w:rsidR="00845189" w:rsidRPr="000F7CF7" w:rsidRDefault="00845189" w:rsidP="009E7E3F">
            <w:pPr>
              <w:rPr>
                <w:rFonts w:ascii="Arial Narrow" w:hAnsi="Arial Narrow"/>
                <w:sz w:val="22"/>
                <w:szCs w:val="24"/>
              </w:rPr>
            </w:pPr>
            <w:r w:rsidRPr="000F7CF7">
              <w:rPr>
                <w:rFonts w:ascii="Arial Narrow" w:hAnsi="Arial Narrow"/>
                <w:sz w:val="22"/>
                <w:szCs w:val="24"/>
              </w:rPr>
              <w:t>Já, níže podepsaný(á)</w:t>
            </w:r>
          </w:p>
        </w:tc>
        <w:tc>
          <w:tcPr>
            <w:tcW w:w="6243" w:type="dxa"/>
            <w:gridSpan w:val="4"/>
            <w:tcBorders>
              <w:bottom w:val="dashed" w:sz="4" w:space="0" w:color="auto"/>
            </w:tcBorders>
            <w:vAlign w:val="bottom"/>
          </w:tcPr>
          <w:p w14:paraId="5CA7170F" w14:textId="0145935A" w:rsidR="00845189" w:rsidRPr="00F74D72" w:rsidRDefault="00845189" w:rsidP="00BD426E">
            <w:pPr>
              <w:jc w:val="center"/>
              <w:rPr>
                <w:rFonts w:ascii="Arial Narrow" w:hAnsi="Arial Narrow"/>
                <w:b/>
                <w:bCs/>
                <w:sz w:val="22"/>
                <w:szCs w:val="24"/>
              </w:rPr>
            </w:pPr>
          </w:p>
        </w:tc>
        <w:tc>
          <w:tcPr>
            <w:tcW w:w="426" w:type="dxa"/>
            <w:vAlign w:val="bottom"/>
          </w:tcPr>
          <w:p w14:paraId="112C77D0" w14:textId="77777777" w:rsidR="00845189" w:rsidRPr="00AF0591" w:rsidRDefault="00845189" w:rsidP="009E7E3F">
            <w:pPr>
              <w:rPr>
                <w:rFonts w:ascii="Arial Narrow" w:hAnsi="Arial Narrow"/>
                <w:sz w:val="22"/>
                <w:szCs w:val="24"/>
              </w:rPr>
            </w:pPr>
          </w:p>
        </w:tc>
      </w:tr>
      <w:tr w:rsidR="00845189" w:rsidRPr="00AF0591" w14:paraId="07FC3E1E" w14:textId="77777777" w:rsidTr="009E7E3F">
        <w:trPr>
          <w:trHeight w:val="205"/>
        </w:trPr>
        <w:tc>
          <w:tcPr>
            <w:tcW w:w="2512" w:type="dxa"/>
            <w:gridSpan w:val="2"/>
            <w:vAlign w:val="bottom"/>
          </w:tcPr>
          <w:p w14:paraId="17B9EDD7" w14:textId="77777777" w:rsidR="00845189" w:rsidRPr="00AF0591" w:rsidRDefault="00845189" w:rsidP="009E7E3F">
            <w:pPr>
              <w:rPr>
                <w:rFonts w:ascii="Arial Narrow" w:hAnsi="Arial Narrow"/>
                <w:sz w:val="22"/>
                <w:szCs w:val="24"/>
              </w:rPr>
            </w:pPr>
          </w:p>
        </w:tc>
        <w:tc>
          <w:tcPr>
            <w:tcW w:w="6243" w:type="dxa"/>
            <w:gridSpan w:val="4"/>
            <w:tcBorders>
              <w:top w:val="dashed" w:sz="4" w:space="0" w:color="auto"/>
            </w:tcBorders>
          </w:tcPr>
          <w:p w14:paraId="52E60A93" w14:textId="77777777" w:rsidR="00845189" w:rsidRPr="00AF0591" w:rsidRDefault="00845189" w:rsidP="009E7E3F">
            <w:pPr>
              <w:jc w:val="center"/>
              <w:rPr>
                <w:rFonts w:ascii="Arial Narrow" w:hAnsi="Arial Narrow"/>
                <w:sz w:val="22"/>
                <w:szCs w:val="24"/>
              </w:rPr>
            </w:pPr>
            <w:r w:rsidRPr="00AF0591">
              <w:rPr>
                <w:rFonts w:ascii="Arial Narrow" w:hAnsi="Arial Narrow"/>
                <w:sz w:val="18"/>
                <w:szCs w:val="24"/>
              </w:rPr>
              <w:t>jméno, příjmení, titul</w:t>
            </w:r>
          </w:p>
        </w:tc>
        <w:tc>
          <w:tcPr>
            <w:tcW w:w="426" w:type="dxa"/>
            <w:vAlign w:val="bottom"/>
          </w:tcPr>
          <w:p w14:paraId="5E308F74" w14:textId="77777777" w:rsidR="00845189" w:rsidRPr="00AF0591" w:rsidRDefault="00845189" w:rsidP="009E7E3F">
            <w:pPr>
              <w:rPr>
                <w:rFonts w:ascii="Arial Narrow" w:hAnsi="Arial Narrow"/>
                <w:sz w:val="22"/>
                <w:szCs w:val="24"/>
              </w:rPr>
            </w:pPr>
          </w:p>
        </w:tc>
      </w:tr>
      <w:tr w:rsidR="00845189" w:rsidRPr="00AF0591" w14:paraId="67B27E29" w14:textId="77777777" w:rsidTr="009E7E3F">
        <w:trPr>
          <w:trHeight w:val="454"/>
        </w:trPr>
        <w:tc>
          <w:tcPr>
            <w:tcW w:w="676" w:type="dxa"/>
            <w:vAlign w:val="bottom"/>
          </w:tcPr>
          <w:p w14:paraId="72E7CABB" w14:textId="77777777" w:rsidR="00845189" w:rsidRPr="00AF0591" w:rsidRDefault="00845189" w:rsidP="009E7E3F">
            <w:pPr>
              <w:rPr>
                <w:rFonts w:ascii="Arial Narrow" w:hAnsi="Arial Narrow"/>
                <w:sz w:val="22"/>
                <w:szCs w:val="24"/>
              </w:rPr>
            </w:pPr>
            <w:r w:rsidRPr="00AF0591">
              <w:rPr>
                <w:rFonts w:ascii="Arial Narrow" w:hAnsi="Arial Narrow"/>
                <w:sz w:val="22"/>
                <w:szCs w:val="24"/>
              </w:rPr>
              <w:t>nar.</w:t>
            </w:r>
          </w:p>
        </w:tc>
        <w:tc>
          <w:tcPr>
            <w:tcW w:w="1977" w:type="dxa"/>
            <w:gridSpan w:val="2"/>
            <w:tcBorders>
              <w:bottom w:val="dashed" w:sz="4" w:space="0" w:color="auto"/>
            </w:tcBorders>
            <w:vAlign w:val="bottom"/>
          </w:tcPr>
          <w:p w14:paraId="41594CDD" w14:textId="5FCA5112" w:rsidR="00845189" w:rsidRPr="00F74D72" w:rsidRDefault="00845189" w:rsidP="00320FE3">
            <w:pPr>
              <w:ind w:left="360"/>
              <w:rPr>
                <w:rFonts w:ascii="Arial Narrow" w:hAnsi="Arial Narrow"/>
                <w:b/>
                <w:bCs/>
                <w:sz w:val="22"/>
                <w:szCs w:val="24"/>
              </w:rPr>
            </w:pPr>
          </w:p>
        </w:tc>
        <w:tc>
          <w:tcPr>
            <w:tcW w:w="276" w:type="dxa"/>
            <w:vAlign w:val="bottom"/>
          </w:tcPr>
          <w:p w14:paraId="19E6878A" w14:textId="3E0C428D" w:rsidR="00845189" w:rsidRPr="00AF0591" w:rsidRDefault="00845189" w:rsidP="009E7E3F">
            <w:pPr>
              <w:rPr>
                <w:rFonts w:ascii="Arial Narrow" w:hAnsi="Arial Narrow"/>
                <w:sz w:val="22"/>
                <w:szCs w:val="24"/>
              </w:rPr>
            </w:pPr>
          </w:p>
        </w:tc>
        <w:tc>
          <w:tcPr>
            <w:tcW w:w="881" w:type="dxa"/>
            <w:vAlign w:val="bottom"/>
          </w:tcPr>
          <w:p w14:paraId="3BEA7706" w14:textId="77777777" w:rsidR="00845189" w:rsidRPr="00AF0591" w:rsidRDefault="00845189" w:rsidP="009E7E3F">
            <w:pPr>
              <w:rPr>
                <w:rFonts w:ascii="Arial Narrow" w:hAnsi="Arial Narrow"/>
                <w:sz w:val="22"/>
                <w:szCs w:val="24"/>
              </w:rPr>
            </w:pPr>
            <w:r w:rsidRPr="00AF0591">
              <w:rPr>
                <w:rFonts w:ascii="Arial Narrow" w:hAnsi="Arial Narrow"/>
                <w:sz w:val="22"/>
                <w:szCs w:val="24"/>
              </w:rPr>
              <w:t>bytem</w:t>
            </w:r>
          </w:p>
        </w:tc>
        <w:tc>
          <w:tcPr>
            <w:tcW w:w="5371" w:type="dxa"/>
            <w:gridSpan w:val="2"/>
            <w:tcBorders>
              <w:bottom w:val="dashed" w:sz="4" w:space="0" w:color="auto"/>
            </w:tcBorders>
            <w:vAlign w:val="bottom"/>
          </w:tcPr>
          <w:p w14:paraId="2CE4FC5E" w14:textId="65328FFA" w:rsidR="00845189" w:rsidRPr="00F74D72" w:rsidRDefault="00845189" w:rsidP="00F74D72">
            <w:pPr>
              <w:ind w:hanging="975"/>
              <w:jc w:val="center"/>
              <w:rPr>
                <w:rFonts w:ascii="Arial Narrow" w:hAnsi="Arial Narrow"/>
                <w:b/>
                <w:bCs/>
                <w:sz w:val="22"/>
                <w:szCs w:val="24"/>
              </w:rPr>
            </w:pPr>
          </w:p>
        </w:tc>
      </w:tr>
    </w:tbl>
    <w:p w14:paraId="459EC6D5" w14:textId="77777777" w:rsidR="00845189" w:rsidRPr="000E53B8" w:rsidRDefault="00845189" w:rsidP="00845189">
      <w:pPr>
        <w:spacing w:before="360" w:after="240"/>
        <w:jc w:val="center"/>
        <w:rPr>
          <w:rFonts w:ascii="Arial Narrow" w:hAnsi="Arial Narrow"/>
          <w:b/>
          <w:bCs/>
          <w:spacing w:val="20"/>
          <w:sz w:val="28"/>
          <w:szCs w:val="24"/>
        </w:rPr>
      </w:pPr>
      <w:r w:rsidRPr="000E53B8">
        <w:rPr>
          <w:rFonts w:ascii="Arial Narrow" w:hAnsi="Arial Narrow"/>
          <w:b/>
          <w:bCs/>
          <w:spacing w:val="20"/>
          <w:sz w:val="28"/>
          <w:szCs w:val="24"/>
        </w:rPr>
        <w:t>uděluji tímto výslovný souhlas</w:t>
      </w:r>
    </w:p>
    <w:p w14:paraId="773EAE58" w14:textId="77777777" w:rsidR="00845189" w:rsidRPr="00AF0591" w:rsidRDefault="00845189" w:rsidP="00845189">
      <w:pPr>
        <w:numPr>
          <w:ilvl w:val="0"/>
          <w:numId w:val="1"/>
        </w:numPr>
        <w:tabs>
          <w:tab w:val="left" w:pos="426"/>
        </w:tabs>
        <w:spacing w:before="360"/>
        <w:ind w:left="425" w:hanging="425"/>
        <w:jc w:val="both"/>
        <w:rPr>
          <w:rFonts w:ascii="Arial Narrow" w:hAnsi="Arial Narrow"/>
          <w:b/>
          <w:sz w:val="22"/>
          <w:szCs w:val="24"/>
        </w:rPr>
      </w:pPr>
      <w:r w:rsidRPr="00AF0591">
        <w:rPr>
          <w:rFonts w:ascii="Arial Narrow" w:hAnsi="Arial Narrow"/>
          <w:b/>
          <w:sz w:val="22"/>
          <w:szCs w:val="24"/>
        </w:rPr>
        <w:t>INFORMACE O SPRÁVCI</w:t>
      </w:r>
    </w:p>
    <w:p w14:paraId="3AB3656C" w14:textId="591C283C"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Vězeňské službě České republiky („Vězeňská služba“), se sídlem Soudní 1672/1a, 140 67 Praha 4, IČ: 00212423, jejímž jménem </w:t>
      </w:r>
      <w:r w:rsidR="00421A99" w:rsidRPr="002F3CAB">
        <w:rPr>
          <w:rFonts w:ascii="Arial Narrow" w:hAnsi="Arial Narrow"/>
          <w:sz w:val="22"/>
          <w:szCs w:val="24"/>
        </w:rPr>
        <w:t>jedná ředitel</w:t>
      </w:r>
      <w:r w:rsidR="002F3CAB">
        <w:rPr>
          <w:rFonts w:ascii="Arial Narrow" w:hAnsi="Arial Narrow"/>
          <w:sz w:val="22"/>
          <w:szCs w:val="24"/>
        </w:rPr>
        <w:t xml:space="preserve"> </w:t>
      </w:r>
      <w:r w:rsidRPr="002F3CAB">
        <w:rPr>
          <w:rFonts w:ascii="Arial Narrow" w:hAnsi="Arial Narrow"/>
          <w:sz w:val="22"/>
          <w:szCs w:val="24"/>
        </w:rPr>
        <w:t xml:space="preserve">Věznice </w:t>
      </w:r>
      <w:r w:rsidR="00F80DD9" w:rsidRPr="002F3CAB">
        <w:rPr>
          <w:rFonts w:ascii="Arial Narrow" w:hAnsi="Arial Narrow"/>
          <w:sz w:val="22"/>
          <w:szCs w:val="24"/>
        </w:rPr>
        <w:t xml:space="preserve">Heřmanice </w:t>
      </w:r>
      <w:r w:rsidR="0013012D">
        <w:rPr>
          <w:rFonts w:ascii="Arial Narrow" w:hAnsi="Arial Narrow"/>
          <w:sz w:val="22"/>
          <w:szCs w:val="24"/>
        </w:rPr>
        <w:t>V</w:t>
      </w:r>
      <w:r w:rsidR="00F80DD9" w:rsidRPr="002F3CAB">
        <w:rPr>
          <w:rFonts w:ascii="Arial Narrow" w:hAnsi="Arial Narrow"/>
          <w:sz w:val="22"/>
          <w:szCs w:val="24"/>
        </w:rPr>
        <w:t xml:space="preserve">rchní rada plk. </w:t>
      </w:r>
      <w:r w:rsidR="0013012D">
        <w:rPr>
          <w:rFonts w:ascii="Arial Narrow" w:hAnsi="Arial Narrow"/>
          <w:sz w:val="22"/>
          <w:szCs w:val="24"/>
        </w:rPr>
        <w:t>PhDr. Pavel Horák, Ph.D.</w:t>
      </w:r>
      <w:r w:rsidRPr="002F3CAB">
        <w:rPr>
          <w:rFonts w:ascii="Arial Narrow" w:hAnsi="Arial Narrow"/>
          <w:sz w:val="22"/>
          <w:szCs w:val="24"/>
        </w:rPr>
        <w:t xml:space="preserve">, kontaktní adresa </w:t>
      </w:r>
      <w:r w:rsidR="00F80DD9" w:rsidRPr="002F3CAB">
        <w:rPr>
          <w:rFonts w:ascii="Arial Narrow" w:hAnsi="Arial Narrow"/>
          <w:sz w:val="22"/>
          <w:szCs w:val="24"/>
        </w:rPr>
        <w:t xml:space="preserve">Orlovská 670/35, </w:t>
      </w:r>
      <w:r w:rsidR="00421A99" w:rsidRPr="002F3CAB">
        <w:rPr>
          <w:rFonts w:ascii="Arial Narrow" w:hAnsi="Arial Narrow"/>
          <w:sz w:val="22"/>
          <w:szCs w:val="24"/>
        </w:rPr>
        <w:t>713 02 Ostrava</w:t>
      </w:r>
      <w:r w:rsidR="00F80DD9" w:rsidRPr="002F3CAB">
        <w:rPr>
          <w:rFonts w:ascii="Arial Narrow" w:hAnsi="Arial Narrow"/>
          <w:sz w:val="22"/>
          <w:szCs w:val="24"/>
        </w:rPr>
        <w:t xml:space="preserve"> 13</w:t>
      </w:r>
      <w:r w:rsidRPr="002F3CAB">
        <w:rPr>
          <w:rFonts w:ascii="Arial Narrow" w:hAnsi="Arial Narrow"/>
          <w:sz w:val="22"/>
          <w:szCs w:val="24"/>
        </w:rPr>
        <w:t xml:space="preserve">, telefonní číslo: </w:t>
      </w:r>
      <w:r w:rsidR="00F80DD9" w:rsidRPr="002F3CAB">
        <w:rPr>
          <w:rFonts w:ascii="Arial Narrow" w:hAnsi="Arial Narrow"/>
          <w:sz w:val="22"/>
          <w:szCs w:val="24"/>
        </w:rPr>
        <w:t>595220111</w:t>
      </w:r>
      <w:r w:rsidRPr="002F3CAB">
        <w:rPr>
          <w:rFonts w:ascii="Arial Narrow" w:hAnsi="Arial Narrow"/>
          <w:sz w:val="22"/>
          <w:szCs w:val="24"/>
        </w:rPr>
        <w:t xml:space="preserve">, ID datové schránky: </w:t>
      </w:r>
      <w:r w:rsidR="006A01A8">
        <w:rPr>
          <w:rFonts w:ascii="Arial Narrow" w:hAnsi="Arial Narrow"/>
          <w:sz w:val="22"/>
          <w:szCs w:val="24"/>
        </w:rPr>
        <w:t>ysud4wq</w:t>
      </w:r>
      <w:r w:rsidRPr="00AF0591">
        <w:rPr>
          <w:rFonts w:ascii="Arial Narrow" w:hAnsi="Arial Narrow"/>
          <w:sz w:val="22"/>
          <w:szCs w:val="24"/>
        </w:rPr>
        <w:t>, e-mail: e-podatelna@grvs.justice.cz.</w:t>
      </w:r>
    </w:p>
    <w:p w14:paraId="0F46B907" w14:textId="77777777" w:rsidR="00845189" w:rsidRPr="00AF0591" w:rsidRDefault="00845189" w:rsidP="00845189">
      <w:pPr>
        <w:spacing w:before="240"/>
        <w:rPr>
          <w:rFonts w:ascii="Arial Narrow" w:hAnsi="Arial Narrow"/>
          <w:sz w:val="22"/>
          <w:szCs w:val="24"/>
        </w:rPr>
      </w:pPr>
      <w:r w:rsidRPr="00AF0591">
        <w:rPr>
          <w:rFonts w:ascii="Arial Narrow" w:hAnsi="Arial Narrow"/>
          <w:sz w:val="22"/>
          <w:szCs w:val="24"/>
        </w:rPr>
        <w:t>dále jen „Správce“,</w:t>
      </w:r>
    </w:p>
    <w:p w14:paraId="2734FE63" w14:textId="77777777" w:rsidR="00845189" w:rsidRPr="00AF0591" w:rsidRDefault="00845189" w:rsidP="00845189">
      <w:pPr>
        <w:pStyle w:val="Odstavecseseznamem"/>
        <w:spacing w:before="240"/>
        <w:ind w:left="0"/>
        <w:jc w:val="both"/>
        <w:rPr>
          <w:rFonts w:ascii="Arial Narrow" w:hAnsi="Arial Narrow"/>
          <w:sz w:val="22"/>
          <w:szCs w:val="24"/>
        </w:rPr>
      </w:pPr>
      <w:r w:rsidRPr="00AF0591">
        <w:rPr>
          <w:rFonts w:ascii="Arial Narrow" w:hAnsi="Arial Narrow"/>
          <w:sz w:val="22"/>
          <w:szCs w:val="24"/>
        </w:rPr>
        <w:t xml:space="preserve">aby zpracovával tyto mé osobní údaje: </w:t>
      </w:r>
    </w:p>
    <w:p w14:paraId="370FE253" w14:textId="77777777" w:rsidR="00845189" w:rsidRPr="00AF0591" w:rsidRDefault="00421A99" w:rsidP="00845189">
      <w:pPr>
        <w:pStyle w:val="Odstavecseseznamem"/>
        <w:numPr>
          <w:ilvl w:val="0"/>
          <w:numId w:val="2"/>
        </w:numPr>
        <w:spacing w:before="120"/>
        <w:ind w:left="425" w:hanging="425"/>
        <w:contextualSpacing w:val="0"/>
        <w:jc w:val="both"/>
        <w:rPr>
          <w:rFonts w:ascii="Arial Narrow" w:hAnsi="Arial Narrow"/>
          <w:sz w:val="22"/>
          <w:szCs w:val="24"/>
        </w:rPr>
      </w:pPr>
      <w:r w:rsidRPr="00AF0591">
        <w:rPr>
          <w:rFonts w:ascii="Arial Narrow" w:hAnsi="Arial Narrow"/>
          <w:b/>
          <w:sz w:val="22"/>
          <w:szCs w:val="24"/>
        </w:rPr>
        <w:t>Jméno (a), příjmení</w:t>
      </w:r>
      <w:r w:rsidR="00845189" w:rsidRPr="00AF0591">
        <w:rPr>
          <w:rFonts w:ascii="Arial Narrow" w:hAnsi="Arial Narrow"/>
          <w:b/>
          <w:sz w:val="22"/>
          <w:szCs w:val="24"/>
        </w:rPr>
        <w:t xml:space="preserve">, rodné příjmení, dřívější příjmení, titul, rodné číslo, datum narození, adresa místa pobytu, jiná kontaktní adresa, ID datové schránky, e-mail, doklad o dosaženém vzdělání, výpis z Rejstříku trestů, prohlášení o svéprávnosti, </w:t>
      </w:r>
      <w:r w:rsidR="00845189" w:rsidRPr="00AF0591">
        <w:rPr>
          <w:rFonts w:ascii="Arial Narrow" w:hAnsi="Arial Narrow"/>
          <w:sz w:val="22"/>
          <w:szCs w:val="24"/>
        </w:rPr>
        <w:t>a sice k tomu, aby ve vztahu ke mně (se mnou) Správce (</w:t>
      </w:r>
      <w:r w:rsidR="00845189" w:rsidRPr="00AF0591">
        <w:rPr>
          <w:rFonts w:ascii="Arial Narrow" w:hAnsi="Arial Narrow"/>
          <w:color w:val="000000" w:themeColor="text1"/>
          <w:sz w:val="22"/>
          <w:szCs w:val="24"/>
        </w:rPr>
        <w:t>není-li taková činnost realizována výslovně na základě právní úpravy anebo není-li zjevně ve veřejném zájmu) mohl činit (provést, provádět, zabezpečit)</w:t>
      </w:r>
    </w:p>
    <w:p w14:paraId="776A5321" w14:textId="77777777" w:rsidR="00845189" w:rsidRPr="00AF0591" w:rsidRDefault="00845189" w:rsidP="00845189">
      <w:pPr>
        <w:pStyle w:val="Odstavecseseznamem"/>
        <w:spacing w:before="120"/>
        <w:ind w:left="425"/>
        <w:contextualSpacing w:val="0"/>
        <w:jc w:val="both"/>
        <w:rPr>
          <w:rFonts w:ascii="Arial Narrow" w:hAnsi="Arial Narrow"/>
          <w:sz w:val="20"/>
          <w:szCs w:val="24"/>
        </w:rPr>
      </w:pPr>
      <w:r w:rsidRPr="00AF0591">
        <w:rPr>
          <w:rFonts w:ascii="Arial Narrow" w:hAnsi="Arial Narrow"/>
          <w:i/>
          <w:sz w:val="20"/>
          <w:szCs w:val="24"/>
        </w:rPr>
        <w:t>[výčet účelů, pro které jsou osobní údaje zpracovávány]</w:t>
      </w:r>
    </w:p>
    <w:p w14:paraId="4504160B" w14:textId="77777777" w:rsidR="00845189" w:rsidRPr="00AF0591" w:rsidRDefault="009E7E3F" w:rsidP="00845189">
      <w:pPr>
        <w:pStyle w:val="Odstavecseseznamem"/>
        <w:tabs>
          <w:tab w:val="left" w:pos="851"/>
        </w:tabs>
        <w:spacing w:before="120"/>
        <w:ind w:left="851" w:hanging="426"/>
        <w:contextualSpacing w:val="0"/>
        <w:jc w:val="both"/>
        <w:rPr>
          <w:rFonts w:ascii="Arial Narrow" w:hAnsi="Arial Narrow"/>
          <w:sz w:val="22"/>
          <w:szCs w:val="24"/>
        </w:rPr>
      </w:pPr>
      <w:r>
        <w:rPr>
          <w:rFonts w:ascii="Arial Narrow" w:hAnsi="Arial Narrow"/>
          <w:sz w:val="22"/>
          <w:szCs w:val="24"/>
        </w:rPr>
        <w:fldChar w:fldCharType="begin">
          <w:ffData>
            <w:name w:val="Zaškrtávací1"/>
            <w:enabled/>
            <w:calcOnExit w:val="0"/>
            <w:checkBox>
              <w:sizeAuto/>
              <w:default w:val="0"/>
            </w:checkBox>
          </w:ffData>
        </w:fldChar>
      </w:r>
      <w:bookmarkStart w:id="0" w:name="Zaškrtávací1"/>
      <w:r>
        <w:rPr>
          <w:rFonts w:ascii="Arial Narrow" w:hAnsi="Arial Narrow"/>
          <w:sz w:val="22"/>
          <w:szCs w:val="24"/>
        </w:rPr>
        <w:instrText xml:space="preserve"> FORMCHECKBOX </w:instrText>
      </w:r>
      <w:r>
        <w:rPr>
          <w:rFonts w:ascii="Arial Narrow" w:hAnsi="Arial Narrow"/>
          <w:sz w:val="22"/>
          <w:szCs w:val="24"/>
        </w:rPr>
      </w:r>
      <w:r>
        <w:rPr>
          <w:rFonts w:ascii="Arial Narrow" w:hAnsi="Arial Narrow"/>
          <w:sz w:val="22"/>
          <w:szCs w:val="24"/>
        </w:rPr>
        <w:fldChar w:fldCharType="separate"/>
      </w:r>
      <w:r>
        <w:rPr>
          <w:rFonts w:ascii="Arial Narrow" w:hAnsi="Arial Narrow"/>
          <w:sz w:val="22"/>
          <w:szCs w:val="24"/>
        </w:rPr>
        <w:fldChar w:fldCharType="end"/>
      </w:r>
      <w:bookmarkEnd w:id="0"/>
      <w:r w:rsidR="00845189" w:rsidRPr="00AF0591">
        <w:rPr>
          <w:rFonts w:ascii="Arial Narrow" w:hAnsi="Arial Narrow"/>
          <w:sz w:val="22"/>
          <w:szCs w:val="24"/>
        </w:rPr>
        <w:tab/>
        <w:t>úkony spojené s jednáním před vznikem pracovního poměru, a to jako s uchazečem o práci,</w:t>
      </w:r>
    </w:p>
    <w:p w14:paraId="48CE83FB"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ověření podmínek bezúhonnosti a zjištění svéprávnosti,</w:t>
      </w:r>
    </w:p>
    <w:p w14:paraId="35AA01CF"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 xml:space="preserve">úkony spjaté se změnami pracovního poměru a jeho skončením včetně </w:t>
      </w:r>
      <w:r w:rsidRPr="00AF0591">
        <w:rPr>
          <w:rFonts w:ascii="Arial Narrow" w:hAnsi="Arial Narrow"/>
          <w:color w:val="000000" w:themeColor="text1"/>
          <w:sz w:val="22"/>
          <w:szCs w:val="24"/>
        </w:rPr>
        <w:t xml:space="preserve">evidence </w:t>
      </w:r>
      <w:r w:rsidRPr="00AF0591">
        <w:rPr>
          <w:rFonts w:ascii="Arial Narrow" w:hAnsi="Arial Narrow"/>
          <w:sz w:val="22"/>
          <w:szCs w:val="24"/>
        </w:rPr>
        <w:t>problematiky náhrad výdajů v souvislosti s výkonem sjednané práce, výkaznictvím překážek v práci a čerpáním dovolené,</w:t>
      </w:r>
    </w:p>
    <w:p w14:paraId="561442EE"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color w:val="000000" w:themeColor="text1"/>
          <w:sz w:val="22"/>
          <w:szCs w:val="24"/>
        </w:rPr>
      </w:pPr>
      <w:r w:rsidRPr="00AF0591">
        <w:rPr>
          <w:rFonts w:ascii="Arial Narrow" w:hAnsi="Arial Narrow"/>
          <w:color w:val="000000" w:themeColor="text1"/>
          <w:sz w:val="22"/>
          <w:szCs w:val="24"/>
        </w:rPr>
        <w:fldChar w:fldCharType="begin">
          <w:ffData>
            <w:name w:val="Zaškrtávací1"/>
            <w:enabled/>
            <w:calcOnExit w:val="0"/>
            <w:checkBox>
              <w:sizeAuto/>
              <w:default w:val="0"/>
            </w:checkBox>
          </w:ffData>
        </w:fldChar>
      </w:r>
      <w:r w:rsidRPr="00AF0591">
        <w:rPr>
          <w:rFonts w:ascii="Arial Narrow" w:hAnsi="Arial Narrow"/>
          <w:color w:val="000000" w:themeColor="text1"/>
          <w:sz w:val="22"/>
          <w:szCs w:val="24"/>
        </w:rPr>
        <w:instrText xml:space="preserve"> FORMCHECKBOX </w:instrText>
      </w:r>
      <w:r w:rsidRPr="00AF0591">
        <w:rPr>
          <w:rFonts w:ascii="Arial Narrow" w:hAnsi="Arial Narrow"/>
          <w:color w:val="000000" w:themeColor="text1"/>
          <w:sz w:val="22"/>
          <w:szCs w:val="24"/>
        </w:rPr>
      </w:r>
      <w:r w:rsidRPr="00AF0591">
        <w:rPr>
          <w:rFonts w:ascii="Arial Narrow" w:hAnsi="Arial Narrow"/>
          <w:color w:val="000000" w:themeColor="text1"/>
          <w:sz w:val="22"/>
          <w:szCs w:val="24"/>
        </w:rPr>
        <w:fldChar w:fldCharType="separate"/>
      </w:r>
      <w:r w:rsidRPr="00AF0591">
        <w:rPr>
          <w:rFonts w:ascii="Arial Narrow" w:hAnsi="Arial Narrow"/>
          <w:color w:val="000000" w:themeColor="text1"/>
          <w:sz w:val="22"/>
          <w:szCs w:val="24"/>
        </w:rPr>
        <w:fldChar w:fldCharType="end"/>
      </w:r>
      <w:r w:rsidRPr="00AF0591">
        <w:rPr>
          <w:rFonts w:ascii="Arial Narrow" w:hAnsi="Arial Narrow"/>
          <w:color w:val="000000" w:themeColor="text1"/>
          <w:sz w:val="22"/>
          <w:szCs w:val="24"/>
        </w:rPr>
        <w:tab/>
        <w:t>úkony ve věci výkonu zakázaných prací, kategorizace prací a bezpečnosti a ochrany zdraví při práci,</w:t>
      </w:r>
    </w:p>
    <w:p w14:paraId="62589168"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color w:val="000000" w:themeColor="text1"/>
          <w:sz w:val="22"/>
          <w:szCs w:val="24"/>
        </w:rPr>
      </w:pPr>
      <w:r w:rsidRPr="00AF0591">
        <w:rPr>
          <w:rFonts w:ascii="Arial Narrow" w:hAnsi="Arial Narrow"/>
          <w:color w:val="000000" w:themeColor="text1"/>
          <w:sz w:val="22"/>
          <w:szCs w:val="24"/>
        </w:rPr>
        <w:fldChar w:fldCharType="begin">
          <w:ffData>
            <w:name w:val="Zaškrtávací1"/>
            <w:enabled/>
            <w:calcOnExit w:val="0"/>
            <w:checkBox>
              <w:sizeAuto/>
              <w:default w:val="0"/>
            </w:checkBox>
          </w:ffData>
        </w:fldChar>
      </w:r>
      <w:r w:rsidRPr="00AF0591">
        <w:rPr>
          <w:rFonts w:ascii="Arial Narrow" w:hAnsi="Arial Narrow"/>
          <w:color w:val="000000" w:themeColor="text1"/>
          <w:sz w:val="22"/>
          <w:szCs w:val="24"/>
        </w:rPr>
        <w:instrText xml:space="preserve"> FORMCHECKBOX </w:instrText>
      </w:r>
      <w:r w:rsidRPr="00AF0591">
        <w:rPr>
          <w:rFonts w:ascii="Arial Narrow" w:hAnsi="Arial Narrow"/>
          <w:color w:val="000000" w:themeColor="text1"/>
          <w:sz w:val="22"/>
          <w:szCs w:val="24"/>
        </w:rPr>
      </w:r>
      <w:r w:rsidRPr="00AF0591">
        <w:rPr>
          <w:rFonts w:ascii="Arial Narrow" w:hAnsi="Arial Narrow"/>
          <w:color w:val="000000" w:themeColor="text1"/>
          <w:sz w:val="22"/>
          <w:szCs w:val="24"/>
        </w:rPr>
        <w:fldChar w:fldCharType="separate"/>
      </w:r>
      <w:r w:rsidRPr="00AF0591">
        <w:rPr>
          <w:rFonts w:ascii="Arial Narrow" w:hAnsi="Arial Narrow"/>
          <w:color w:val="000000" w:themeColor="text1"/>
          <w:sz w:val="22"/>
          <w:szCs w:val="24"/>
        </w:rPr>
        <w:fldChar w:fldCharType="end"/>
      </w:r>
      <w:r w:rsidRPr="00AF0591">
        <w:rPr>
          <w:rFonts w:ascii="Arial Narrow" w:hAnsi="Arial Narrow"/>
          <w:color w:val="000000" w:themeColor="text1"/>
          <w:sz w:val="22"/>
          <w:szCs w:val="24"/>
        </w:rPr>
        <w:tab/>
        <w:t>vzdělávací a školicí činnosti a další prohlubování vzdělání,</w:t>
      </w:r>
    </w:p>
    <w:p w14:paraId="7ACF20AA"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podmínky ve vztahu k čerpání prostředků z Fondu kulturních a sociálních potřeb nebo benefitů sjednaných Kolektivní smlouvou a jiným formám péče o zaměstnance,</w:t>
      </w:r>
    </w:p>
    <w:p w14:paraId="77250A72"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ochranu majetkových zájmů zaměstnavatele a ochranu osobních práv zaměstnance v nezbytném rozsahu (kamerové systémy, kontrola e-mailu a přístupu k internetu); do této kategorie náleží i</w:t>
      </w:r>
      <w:r>
        <w:rPr>
          <w:rFonts w:ascii="Arial Narrow" w:hAnsi="Arial Narrow"/>
          <w:sz w:val="22"/>
          <w:szCs w:val="24"/>
        </w:rPr>
        <w:t> </w:t>
      </w:r>
      <w:r w:rsidRPr="00AF0591">
        <w:rPr>
          <w:rFonts w:ascii="Arial Narrow" w:hAnsi="Arial Narrow"/>
          <w:sz w:val="22"/>
          <w:szCs w:val="24"/>
        </w:rPr>
        <w:t>docházkový systém a </w:t>
      </w:r>
      <w:r w:rsidRPr="00AF0591">
        <w:rPr>
          <w:rFonts w:ascii="Arial Narrow" w:hAnsi="Arial Narrow"/>
          <w:color w:val="000000" w:themeColor="text1"/>
          <w:sz w:val="22"/>
          <w:szCs w:val="24"/>
        </w:rPr>
        <w:t xml:space="preserve">vedení evidence </w:t>
      </w:r>
      <w:r w:rsidRPr="00AF0591">
        <w:rPr>
          <w:rFonts w:ascii="Arial Narrow" w:hAnsi="Arial Narrow"/>
          <w:sz w:val="22"/>
          <w:szCs w:val="24"/>
        </w:rPr>
        <w:t>docházky,</w:t>
      </w:r>
    </w:p>
    <w:p w14:paraId="630EBECF"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řádné nakládání s majetkem státu a k využívání prostředků zaměstnavatele,</w:t>
      </w:r>
    </w:p>
    <w:p w14:paraId="47BAEDBB" w14:textId="77777777" w:rsidR="00845189" w:rsidRPr="00AF0591" w:rsidRDefault="00845189" w:rsidP="00845189">
      <w:pPr>
        <w:pStyle w:val="Odstavecseseznamem"/>
        <w:widowControl w:val="0"/>
        <w:numPr>
          <w:ilvl w:val="0"/>
          <w:numId w:val="2"/>
        </w:numPr>
        <w:spacing w:before="120" w:after="120"/>
        <w:ind w:left="425" w:hanging="425"/>
        <w:contextualSpacing w:val="0"/>
        <w:jc w:val="both"/>
        <w:rPr>
          <w:rFonts w:ascii="Arial Narrow" w:hAnsi="Arial Narrow"/>
          <w:sz w:val="22"/>
          <w:szCs w:val="24"/>
        </w:rPr>
      </w:pPr>
      <w:r w:rsidRPr="00AF0591">
        <w:rPr>
          <w:rFonts w:ascii="Arial Narrow" w:hAnsi="Arial Narrow"/>
          <w:b/>
          <w:sz w:val="22"/>
          <w:szCs w:val="24"/>
        </w:rPr>
        <w:t>osobní údaje ze zvláštní kategorie osobních údajů</w:t>
      </w:r>
      <w:r w:rsidRPr="00AF0591">
        <w:rPr>
          <w:rFonts w:ascii="Arial Narrow" w:hAnsi="Arial Narrow"/>
          <w:sz w:val="22"/>
          <w:szCs w:val="24"/>
        </w:rPr>
        <w:t xml:space="preserve"> v nezbytném rozsahu ke zjištění mé osobnostní způsobilosti, a sice k tomu, aby mi (se mnou) Správce</w:t>
      </w:r>
    </w:p>
    <w:p w14:paraId="693EF34D" w14:textId="77777777" w:rsidR="00845189" w:rsidRPr="00AF0591" w:rsidRDefault="00845189" w:rsidP="00845189">
      <w:pPr>
        <w:pStyle w:val="Odstavecseseznamem"/>
        <w:spacing w:before="120"/>
        <w:ind w:left="425"/>
        <w:contextualSpacing w:val="0"/>
        <w:jc w:val="both"/>
        <w:rPr>
          <w:rFonts w:ascii="Arial Narrow" w:hAnsi="Arial Narrow"/>
          <w:i/>
          <w:sz w:val="20"/>
          <w:szCs w:val="24"/>
        </w:rPr>
      </w:pPr>
      <w:r w:rsidRPr="00AF0591">
        <w:rPr>
          <w:rFonts w:ascii="Arial Narrow" w:hAnsi="Arial Narrow"/>
          <w:i/>
          <w:sz w:val="20"/>
          <w:szCs w:val="24"/>
        </w:rPr>
        <w:t>[výčet účelů, pro které jsou osobní údaje zpracovávány]</w:t>
      </w:r>
    </w:p>
    <w:p w14:paraId="2F08BF0B"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provedl psychologické posouzení osobnostní způsobilosti za účelem přijetí do pracovního poměru,</w:t>
      </w:r>
    </w:p>
    <w:p w14:paraId="7D95DC50" w14:textId="77777777" w:rsidR="00845189" w:rsidRPr="00AF0591" w:rsidRDefault="00845189" w:rsidP="00845189">
      <w:pPr>
        <w:pStyle w:val="Odstavecseseznamem"/>
        <w:tabs>
          <w:tab w:val="left" w:pos="851"/>
        </w:tabs>
        <w:spacing w:before="120"/>
        <w:ind w:left="851" w:hanging="426"/>
        <w:contextualSpacing w:val="0"/>
        <w:jc w:val="both"/>
        <w:rPr>
          <w:rFonts w:ascii="Arial Narrow" w:hAnsi="Arial Narrow"/>
          <w:sz w:val="22"/>
          <w:szCs w:val="24"/>
        </w:rPr>
      </w:pPr>
      <w:r w:rsidRPr="00AF0591">
        <w:rPr>
          <w:rFonts w:ascii="Arial Narrow" w:hAnsi="Arial Narrow"/>
          <w:sz w:val="22"/>
          <w:szCs w:val="24"/>
        </w:rPr>
        <w:fldChar w:fldCharType="begin">
          <w:ffData>
            <w:name w:val="Zaškrtávací1"/>
            <w:enabled/>
            <w:calcOnExit w:val="0"/>
            <w:checkBox>
              <w:sizeAuto/>
              <w:default w:val="0"/>
            </w:checkBox>
          </w:ffData>
        </w:fldChar>
      </w:r>
      <w:r w:rsidRPr="00AF0591">
        <w:rPr>
          <w:rFonts w:ascii="Arial Narrow" w:hAnsi="Arial Narrow"/>
          <w:sz w:val="22"/>
          <w:szCs w:val="24"/>
        </w:rPr>
        <w:instrText xml:space="preserve"> FORMCHECKBOX </w:instrText>
      </w:r>
      <w:r w:rsidRPr="00AF0591">
        <w:rPr>
          <w:rFonts w:ascii="Arial Narrow" w:hAnsi="Arial Narrow"/>
          <w:sz w:val="22"/>
          <w:szCs w:val="24"/>
        </w:rPr>
      </w:r>
      <w:r w:rsidRPr="00AF0591">
        <w:rPr>
          <w:rFonts w:ascii="Arial Narrow" w:hAnsi="Arial Narrow"/>
          <w:sz w:val="22"/>
          <w:szCs w:val="24"/>
        </w:rPr>
        <w:fldChar w:fldCharType="separate"/>
      </w:r>
      <w:r w:rsidRPr="00AF0591">
        <w:rPr>
          <w:rFonts w:ascii="Arial Narrow" w:hAnsi="Arial Narrow"/>
          <w:sz w:val="22"/>
          <w:szCs w:val="24"/>
        </w:rPr>
        <w:fldChar w:fldCharType="end"/>
      </w:r>
      <w:r w:rsidRPr="00AF0591">
        <w:rPr>
          <w:rFonts w:ascii="Arial Narrow" w:hAnsi="Arial Narrow"/>
          <w:sz w:val="22"/>
          <w:szCs w:val="24"/>
        </w:rPr>
        <w:tab/>
        <w:t>provedl psychologické posouzení osobnostní způsobilosti za účelem dalšího setrvání v pracovním poměru,</w:t>
      </w:r>
    </w:p>
    <w:p w14:paraId="7931E8AA" w14:textId="77777777" w:rsidR="00845189" w:rsidRPr="00AF0591" w:rsidRDefault="00421A99" w:rsidP="00845189">
      <w:pPr>
        <w:pStyle w:val="Odstavecseseznamem"/>
        <w:widowControl w:val="0"/>
        <w:numPr>
          <w:ilvl w:val="0"/>
          <w:numId w:val="2"/>
        </w:numPr>
        <w:spacing w:before="120" w:after="120"/>
        <w:ind w:left="425" w:hanging="425"/>
        <w:contextualSpacing w:val="0"/>
        <w:jc w:val="both"/>
        <w:rPr>
          <w:rFonts w:ascii="Arial Narrow" w:hAnsi="Arial Narrow"/>
          <w:b/>
          <w:sz w:val="22"/>
          <w:szCs w:val="24"/>
        </w:rPr>
      </w:pPr>
      <w:r w:rsidRPr="00AF0591">
        <w:rPr>
          <w:rFonts w:ascii="Arial Narrow" w:hAnsi="Arial Narrow"/>
          <w:b/>
          <w:sz w:val="22"/>
          <w:szCs w:val="24"/>
        </w:rPr>
        <w:lastRenderedPageBreak/>
        <w:t>Fotografii (e), zejména</w:t>
      </w:r>
      <w:r w:rsidR="00845189" w:rsidRPr="00AF0591">
        <w:rPr>
          <w:rFonts w:ascii="Arial Narrow" w:hAnsi="Arial Narrow"/>
          <w:sz w:val="22"/>
          <w:szCs w:val="24"/>
        </w:rPr>
        <w:t xml:space="preserve"> neportrétní</w:t>
      </w:r>
    </w:p>
    <w:p w14:paraId="0AB7A87D" w14:textId="77777777" w:rsidR="00845189" w:rsidRPr="000F7CF7" w:rsidRDefault="00845189" w:rsidP="000F7CF7">
      <w:pPr>
        <w:spacing w:before="120"/>
        <w:jc w:val="both"/>
        <w:rPr>
          <w:rFonts w:ascii="Arial Narrow" w:hAnsi="Arial Narrow"/>
          <w:strike/>
          <w:color w:val="000000" w:themeColor="text1"/>
          <w:sz w:val="22"/>
          <w:szCs w:val="24"/>
        </w:rPr>
      </w:pPr>
      <w:r w:rsidRPr="000F7CF7">
        <w:rPr>
          <w:rFonts w:ascii="Arial Narrow" w:hAnsi="Arial Narrow"/>
          <w:color w:val="000000" w:themeColor="text1"/>
          <w:sz w:val="22"/>
          <w:szCs w:val="24"/>
        </w:rPr>
        <w:fldChar w:fldCharType="begin">
          <w:ffData>
            <w:name w:val="Zaškrtávací1"/>
            <w:enabled/>
            <w:calcOnExit w:val="0"/>
            <w:checkBox>
              <w:sizeAuto/>
              <w:default w:val="0"/>
            </w:checkBox>
          </w:ffData>
        </w:fldChar>
      </w:r>
      <w:r w:rsidRPr="000F7CF7">
        <w:rPr>
          <w:rFonts w:ascii="Arial Narrow" w:hAnsi="Arial Narrow"/>
          <w:color w:val="000000" w:themeColor="text1"/>
          <w:sz w:val="22"/>
          <w:szCs w:val="24"/>
        </w:rPr>
        <w:instrText xml:space="preserve"> FORMCHECKBOX </w:instrText>
      </w:r>
      <w:r w:rsidRPr="000F7CF7">
        <w:rPr>
          <w:rFonts w:ascii="Arial Narrow" w:hAnsi="Arial Narrow"/>
          <w:color w:val="000000" w:themeColor="text1"/>
          <w:sz w:val="22"/>
          <w:szCs w:val="24"/>
        </w:rPr>
      </w:r>
      <w:r w:rsidRPr="000F7CF7">
        <w:rPr>
          <w:rFonts w:ascii="Arial Narrow" w:hAnsi="Arial Narrow"/>
          <w:color w:val="000000" w:themeColor="text1"/>
          <w:sz w:val="22"/>
          <w:szCs w:val="24"/>
        </w:rPr>
        <w:fldChar w:fldCharType="separate"/>
      </w:r>
      <w:r w:rsidRPr="000F7CF7">
        <w:rPr>
          <w:rFonts w:ascii="Arial Narrow" w:hAnsi="Arial Narrow"/>
          <w:color w:val="000000" w:themeColor="text1"/>
          <w:sz w:val="22"/>
          <w:szCs w:val="24"/>
        </w:rPr>
        <w:fldChar w:fldCharType="end"/>
      </w:r>
      <w:r w:rsidRPr="000F7CF7">
        <w:rPr>
          <w:rFonts w:ascii="Arial Narrow" w:hAnsi="Arial Narrow"/>
          <w:color w:val="000000" w:themeColor="text1"/>
          <w:sz w:val="22"/>
          <w:szCs w:val="24"/>
        </w:rPr>
        <w:tab/>
        <w:t>za účelem propagace a prezentace činnosti a zájmové činnosti Správce ve smyslu budování a rozvíjení jeho dobrého jména (Goodwill) v tištěných i netištěných médiích.</w:t>
      </w:r>
    </w:p>
    <w:p w14:paraId="42C77816" w14:textId="77777777" w:rsidR="00845189" w:rsidRPr="00AF0591" w:rsidRDefault="00845189" w:rsidP="00845189">
      <w:pPr>
        <w:spacing w:before="240"/>
        <w:rPr>
          <w:rFonts w:ascii="Arial Narrow" w:hAnsi="Arial Narrow"/>
          <w:b/>
          <w:sz w:val="22"/>
          <w:szCs w:val="24"/>
        </w:rPr>
      </w:pPr>
      <w:r w:rsidRPr="00AF0591">
        <w:rPr>
          <w:rFonts w:ascii="Arial Narrow" w:hAnsi="Arial Narrow"/>
          <w:b/>
          <w:sz w:val="22"/>
          <w:szCs w:val="24"/>
        </w:rPr>
        <w:t xml:space="preserve">Tento souhlas je udělován: </w:t>
      </w:r>
    </w:p>
    <w:p w14:paraId="7956B210" w14:textId="77777777" w:rsidR="00845189" w:rsidRPr="00AF0591" w:rsidRDefault="00845189" w:rsidP="00845189">
      <w:pPr>
        <w:pStyle w:val="Odstavecseseznamem"/>
        <w:numPr>
          <w:ilvl w:val="0"/>
          <w:numId w:val="3"/>
        </w:numPr>
        <w:spacing w:before="120"/>
        <w:ind w:left="425" w:hanging="425"/>
        <w:contextualSpacing w:val="0"/>
        <w:jc w:val="both"/>
        <w:rPr>
          <w:rFonts w:ascii="Arial Narrow" w:hAnsi="Arial Narrow"/>
          <w:sz w:val="22"/>
          <w:szCs w:val="24"/>
        </w:rPr>
      </w:pPr>
      <w:r w:rsidRPr="00AF0591">
        <w:rPr>
          <w:rFonts w:ascii="Arial Narrow" w:hAnsi="Arial Narrow"/>
          <w:sz w:val="22"/>
          <w:szCs w:val="24"/>
        </w:rPr>
        <w:t>na dobu jednoho měsíce, resp. max. jednoho roku (skartační znak S 1) nebo do odvolání souhlasu, jestliže jsem jako uchazeč nebyl přijat do pracovního poměru k Vězeňské službě,</w:t>
      </w:r>
    </w:p>
    <w:p w14:paraId="0DFA1A5C" w14:textId="77777777" w:rsidR="00845189" w:rsidRPr="00AF0591" w:rsidRDefault="00845189" w:rsidP="00845189">
      <w:pPr>
        <w:pStyle w:val="Odstavecseseznamem"/>
        <w:numPr>
          <w:ilvl w:val="0"/>
          <w:numId w:val="3"/>
        </w:numPr>
        <w:spacing w:before="120"/>
        <w:ind w:left="425" w:hanging="425"/>
        <w:contextualSpacing w:val="0"/>
        <w:jc w:val="both"/>
        <w:rPr>
          <w:rFonts w:ascii="Arial Narrow" w:hAnsi="Arial Narrow"/>
          <w:sz w:val="22"/>
          <w:szCs w:val="24"/>
        </w:rPr>
      </w:pPr>
      <w:r w:rsidRPr="00AF0591">
        <w:rPr>
          <w:rFonts w:ascii="Arial Narrow" w:hAnsi="Arial Narrow"/>
          <w:sz w:val="22"/>
          <w:szCs w:val="24"/>
        </w:rPr>
        <w:t xml:space="preserve">po dobu trvání pracovního poměru zaměstnance Vězeňské služby nebo po stanovenou skartační lhůtu (např. 3 roky od psychologického posouzení osobnostní způsobilosti, 50 let od ukončení pracovního poměru pro osobní spisy zaměstnanců, 10 let od ukončení pracovního poměru pro zdravotnickou dokumentaci) anebo do odvolání souhlasu. </w:t>
      </w:r>
    </w:p>
    <w:p w14:paraId="4ED1E95A"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t>INFORMACE O ZPRACOVÁNÍ OSOBNÍCH ÚDAJŮ, ODVOLÁNÍ SOUHLASU, VÝMAZ OSOBNÍCH ÚDAJŮ</w:t>
      </w:r>
    </w:p>
    <w:p w14:paraId="65F208CB" w14:textId="3F34A7B1"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Tímto jsem </w:t>
      </w:r>
      <w:r w:rsidR="00421A99" w:rsidRPr="00AF0591">
        <w:rPr>
          <w:rFonts w:ascii="Arial Narrow" w:hAnsi="Arial Narrow"/>
          <w:sz w:val="22"/>
          <w:szCs w:val="24"/>
        </w:rPr>
        <w:t>informován (a) a beru</w:t>
      </w:r>
      <w:r w:rsidRPr="00AF0591">
        <w:rPr>
          <w:rFonts w:ascii="Arial Narrow" w:hAnsi="Arial Narrow"/>
          <w:sz w:val="22"/>
          <w:szCs w:val="24"/>
        </w:rPr>
        <w:t xml:space="preserve"> na vědomí, že Správce zpracovává mé výše uvedené osobní údaje na základě tohoto souhlasu, který mohu kdykoli odvolat. Odvoláním tohoto souhlasu však není dotčena zákonnost zpracování mých osobních údajů založená na tomto souhlasu před jeho odvoláním anebo dotčeny právní důvody zpracování osobních údajů vyplývající z právních předpisů, a to například zákona o organizaci a provádění sociálního zabezpečení, zákona o správě daní a poplatků, zákona o zaměstnanosti, zákona o veřejném zdravotním pojištění, zákona o nemocenském pojištění, vyhlášky, kterou se stanoví vnější označení příslušníka Vězeňské služby České republiky, prokazování příslušnosti k Vězeňské službě České republiky a zvláštní barevné provedení a označení služebních vozidel.</w:t>
      </w:r>
    </w:p>
    <w:p w14:paraId="1148518E"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 xml:space="preserve">Souhlas mohu kdykoli odvolat písemně </w:t>
      </w:r>
      <w:r>
        <w:rPr>
          <w:rFonts w:ascii="Arial Narrow" w:hAnsi="Arial Narrow"/>
          <w:sz w:val="22"/>
          <w:szCs w:val="24"/>
        </w:rPr>
        <w:t>(</w:t>
      </w:r>
      <w:r w:rsidRPr="00AF0591">
        <w:rPr>
          <w:rFonts w:ascii="Arial Narrow" w:hAnsi="Arial Narrow"/>
          <w:sz w:val="22"/>
          <w:szCs w:val="24"/>
        </w:rPr>
        <w:t>zasláním emailu, datové zprávy nebo dopisu na kontaktní adresu Správce</w:t>
      </w:r>
      <w:r>
        <w:rPr>
          <w:rFonts w:ascii="Arial Narrow" w:hAnsi="Arial Narrow"/>
          <w:sz w:val="22"/>
          <w:szCs w:val="24"/>
        </w:rPr>
        <w:t>)</w:t>
      </w:r>
      <w:r w:rsidRPr="00AF0591">
        <w:rPr>
          <w:rFonts w:ascii="Arial Narrow" w:hAnsi="Arial Narrow"/>
          <w:sz w:val="22"/>
          <w:szCs w:val="24"/>
        </w:rPr>
        <w:t>, a to bez jakýchkoli vícenákladů a následků pro stávající anebo budoucí smluvní vztahy mezi mnou a Správcem. V tomto případě Správce zastaví veškeré zpracovatelské činnosti. Odvolání tohoto souhlasu však neznamená, že by Správce musel smazat osobní údaje, které zpracovává pro účel plnění smlouvy uzavřené se mnou. Tímto není dotčeno mé právo požadovat výmaz i těchto osobních údajů, které se mě týkají a jsou stále v držení Správce.</w:t>
      </w:r>
    </w:p>
    <w:p w14:paraId="1E6D6717"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t>ZPRACOVATELÉ A PŘÍJEMCI OSOBNÍCH ÚDAJŮ</w:t>
      </w:r>
    </w:p>
    <w:p w14:paraId="6618A12A" w14:textId="77777777"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Jsem tímto </w:t>
      </w:r>
      <w:r w:rsidR="00421A99" w:rsidRPr="00AF0591">
        <w:rPr>
          <w:rFonts w:ascii="Arial Narrow" w:hAnsi="Arial Narrow"/>
          <w:sz w:val="22"/>
          <w:szCs w:val="24"/>
        </w:rPr>
        <w:t>informován (a), že</w:t>
      </w:r>
      <w:r w:rsidRPr="00AF0591">
        <w:rPr>
          <w:rFonts w:ascii="Arial Narrow" w:hAnsi="Arial Narrow"/>
          <w:sz w:val="22"/>
          <w:szCs w:val="24"/>
        </w:rPr>
        <w:t xml:space="preserve"> mé osobní údaje zpracovává přímo Správce nebo na základě zpracovatelské smlouvy zpracovatel v České republice, jenž rovněž poskytuje dostatečné a věrohodné záruky o technickém a organizačním zabezpečení ochrany výše uvedených osobních údajů. Zpracování mých výše uvedených osobních údajů může probíhat v technicky i fyzicky zabezpečených elektronických informačních systémech anebo v podobě listinné.</w:t>
      </w:r>
    </w:p>
    <w:p w14:paraId="59EBB0DB"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 xml:space="preserve">Tímto jsem </w:t>
      </w:r>
      <w:r w:rsidR="00421A99" w:rsidRPr="00AF0591">
        <w:rPr>
          <w:rFonts w:ascii="Arial Narrow" w:hAnsi="Arial Narrow"/>
          <w:sz w:val="22"/>
          <w:szCs w:val="24"/>
        </w:rPr>
        <w:t>informován (a), že</w:t>
      </w:r>
      <w:r w:rsidRPr="00AF0591">
        <w:rPr>
          <w:rFonts w:ascii="Arial Narrow" w:hAnsi="Arial Narrow"/>
          <w:sz w:val="22"/>
          <w:szCs w:val="24"/>
        </w:rPr>
        <w:t xml:space="preserve"> mé osobní údaje pro Správce zpracovává tento (tito) zpracovatel(é):</w:t>
      </w:r>
    </w:p>
    <w:p w14:paraId="41ECB147" w14:textId="77777777" w:rsidR="00845189" w:rsidRPr="00AF0591" w:rsidRDefault="00845189" w:rsidP="00845189">
      <w:pPr>
        <w:spacing w:before="240"/>
        <w:jc w:val="both"/>
        <w:rPr>
          <w:rFonts w:ascii="Arial Narrow" w:hAnsi="Arial Narrow"/>
          <w:i/>
          <w:sz w:val="22"/>
          <w:szCs w:val="24"/>
        </w:rPr>
      </w:pPr>
      <w:r w:rsidRPr="00AF0591">
        <w:rPr>
          <w:rFonts w:ascii="Arial Narrow" w:hAnsi="Arial Narrow"/>
          <w:i/>
          <w:sz w:val="22"/>
          <w:szCs w:val="24"/>
        </w:rPr>
        <w:t>K bodu I. písm. a):</w:t>
      </w:r>
    </w:p>
    <w:p w14:paraId="3059C3F7" w14:textId="77777777" w:rsidR="00845189" w:rsidRPr="00AF0591" w:rsidRDefault="00845189" w:rsidP="00845189">
      <w:pPr>
        <w:widowControl w:val="0"/>
        <w:spacing w:before="240"/>
        <w:jc w:val="both"/>
        <w:rPr>
          <w:rFonts w:ascii="Arial Narrow" w:hAnsi="Arial Narrow"/>
          <w:i/>
          <w:sz w:val="22"/>
          <w:szCs w:val="24"/>
        </w:rPr>
      </w:pPr>
      <w:r w:rsidRPr="00AF0591">
        <w:rPr>
          <w:rFonts w:ascii="Arial Narrow" w:hAnsi="Arial Narrow"/>
          <w:i/>
          <w:sz w:val="22"/>
          <w:szCs w:val="24"/>
        </w:rPr>
        <w:t>Poskytovatel softwaru, společnost MICROSOFT s.r.o., se sídlem Vyskočilova 1561/4a, 140 00 Praha 4 - Michle, IČ: 47123737, zapsaná v obchodním rejstříku vedeném u Městského soudu v Praze, oddíl C vložka 12821, zastoupená jednatelem Rudolfem Urbánkem, telefonní číslo: +420 261 197 111, e-mail: czinfo@microsoft.com.</w:t>
      </w:r>
    </w:p>
    <w:p w14:paraId="7EBFA608"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Osobní údaje mohou být za určitých podmínek zpřístupněny státním orgánům a orgánům veřejné moci (orgánům činným v trestním řízení, notářům, finančním úřadům, orgánům nemocenského, zdravotního nebo sociálního zabezpečení, Národnímu bezpečnostnímu úřadu apod.), v rámci výkonu jejich zákonných pravomocí nebo je Správce může přímo poskytnout jiným subjektům v rozsahu stanoveném zvláštním zákonem.</w:t>
      </w:r>
    </w:p>
    <w:p w14:paraId="19516FCE"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t>PŘEDÁVÁNÍ OSOBNÍCH ÚDAJŮ DO TŘETÍCH ZEMÍ</w:t>
      </w:r>
    </w:p>
    <w:p w14:paraId="643ADEB7" w14:textId="77777777"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Jsem tímto </w:t>
      </w:r>
      <w:r w:rsidR="00421A99" w:rsidRPr="00AF0591">
        <w:rPr>
          <w:rFonts w:ascii="Arial Narrow" w:hAnsi="Arial Narrow"/>
          <w:sz w:val="22"/>
          <w:szCs w:val="24"/>
        </w:rPr>
        <w:t>informován (a), že</w:t>
      </w:r>
      <w:r w:rsidRPr="00AF0591">
        <w:rPr>
          <w:rFonts w:ascii="Arial Narrow" w:hAnsi="Arial Narrow"/>
          <w:sz w:val="22"/>
          <w:szCs w:val="24"/>
        </w:rPr>
        <w:t xml:space="preserve"> Správce nemá v úmyslu předat mé osobní údaje do třetí země nebo mezinárodní organizaci.</w:t>
      </w:r>
    </w:p>
    <w:p w14:paraId="417F0B1E"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lastRenderedPageBreak/>
        <w:t>AUTOMATIZOVANÉ ROZHODOVÁNÍ</w:t>
      </w:r>
    </w:p>
    <w:p w14:paraId="41DA424F" w14:textId="77777777"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Jsem tímto </w:t>
      </w:r>
      <w:r w:rsidR="00421A99" w:rsidRPr="00AF0591">
        <w:rPr>
          <w:rFonts w:ascii="Arial Narrow" w:hAnsi="Arial Narrow"/>
          <w:sz w:val="22"/>
          <w:szCs w:val="24"/>
        </w:rPr>
        <w:t>informován (a) o tom</w:t>
      </w:r>
      <w:r w:rsidRPr="00AF0591">
        <w:rPr>
          <w:rFonts w:ascii="Arial Narrow" w:hAnsi="Arial Narrow"/>
          <w:sz w:val="22"/>
          <w:szCs w:val="24"/>
        </w:rPr>
        <w:t>, že mé osobní údaje nebudou použity k rozhodování čistě na bázi automatizovaného zpracování, ani profilování.</w:t>
      </w:r>
    </w:p>
    <w:p w14:paraId="6D2EA451" w14:textId="77777777" w:rsidR="00845189" w:rsidRPr="00AF0591" w:rsidRDefault="00845189" w:rsidP="00845189">
      <w:pPr>
        <w:numPr>
          <w:ilvl w:val="0"/>
          <w:numId w:val="1"/>
        </w:numPr>
        <w:tabs>
          <w:tab w:val="left" w:pos="426"/>
        </w:tabs>
        <w:spacing w:before="360"/>
        <w:ind w:left="425" w:hanging="425"/>
        <w:jc w:val="both"/>
        <w:rPr>
          <w:rFonts w:ascii="Arial Narrow" w:hAnsi="Arial Narrow"/>
          <w:b/>
          <w:sz w:val="22"/>
          <w:szCs w:val="24"/>
        </w:rPr>
      </w:pPr>
      <w:r w:rsidRPr="00AF0591">
        <w:rPr>
          <w:rFonts w:ascii="Arial Narrow" w:hAnsi="Arial Narrow"/>
          <w:b/>
          <w:sz w:val="22"/>
          <w:szCs w:val="24"/>
        </w:rPr>
        <w:t>INFORMACE O PRÁVECH SUBJEKTŮ ÚDAJŮ</w:t>
      </w:r>
    </w:p>
    <w:p w14:paraId="3162AC8A" w14:textId="77777777"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Tímto jsem </w:t>
      </w:r>
      <w:r w:rsidR="00421A99" w:rsidRPr="00AF0591">
        <w:rPr>
          <w:rFonts w:ascii="Arial Narrow" w:hAnsi="Arial Narrow"/>
          <w:sz w:val="22"/>
          <w:szCs w:val="24"/>
        </w:rPr>
        <w:t>informován (a) o svém</w:t>
      </w:r>
      <w:r w:rsidRPr="00AF0591">
        <w:rPr>
          <w:rFonts w:ascii="Arial Narrow" w:hAnsi="Arial Narrow"/>
          <w:sz w:val="22"/>
          <w:szCs w:val="24"/>
        </w:rPr>
        <w:t xml:space="preserve"> právu požadovat od Správce přístup k mým osobním údajům, jejich opravu nebo výmaz, jejich přenos, popřípadě omezení zpracování. Bližší informace o výkonu mých práv jsou uvedeny na</w:t>
      </w:r>
      <w:r>
        <w:rPr>
          <w:rFonts w:ascii="Arial Narrow" w:hAnsi="Arial Narrow"/>
          <w:sz w:val="22"/>
          <w:szCs w:val="24"/>
        </w:rPr>
        <w:t> </w:t>
      </w:r>
      <w:r w:rsidRPr="00AF0591">
        <w:rPr>
          <w:rFonts w:ascii="Arial Narrow" w:hAnsi="Arial Narrow"/>
          <w:sz w:val="22"/>
          <w:szCs w:val="24"/>
        </w:rPr>
        <w:t>WWW: &lt;http://www.vscr.cz/o-</w:t>
      </w:r>
      <w:proofErr w:type="spellStart"/>
      <w:r w:rsidRPr="00AF0591">
        <w:rPr>
          <w:rFonts w:ascii="Arial Narrow" w:hAnsi="Arial Narrow"/>
          <w:sz w:val="22"/>
          <w:szCs w:val="24"/>
        </w:rPr>
        <w:t>nas</w:t>
      </w:r>
      <w:proofErr w:type="spellEnd"/>
      <w:r w:rsidRPr="00AF0591">
        <w:rPr>
          <w:rFonts w:ascii="Arial Narrow" w:hAnsi="Arial Narrow"/>
          <w:sz w:val="22"/>
          <w:szCs w:val="24"/>
        </w:rPr>
        <w:t>/ochrana-</w:t>
      </w:r>
      <w:proofErr w:type="spellStart"/>
      <w:r w:rsidRPr="00AF0591">
        <w:rPr>
          <w:rFonts w:ascii="Arial Narrow" w:hAnsi="Arial Narrow"/>
          <w:sz w:val="22"/>
          <w:szCs w:val="24"/>
        </w:rPr>
        <w:t>osobnich</w:t>
      </w:r>
      <w:proofErr w:type="spellEnd"/>
      <w:r w:rsidRPr="00AF0591">
        <w:rPr>
          <w:rFonts w:ascii="Arial Narrow" w:hAnsi="Arial Narrow"/>
          <w:sz w:val="22"/>
          <w:szCs w:val="24"/>
        </w:rPr>
        <w:t>-</w:t>
      </w:r>
      <w:proofErr w:type="spellStart"/>
      <w:r w:rsidRPr="00AF0591">
        <w:rPr>
          <w:rFonts w:ascii="Arial Narrow" w:hAnsi="Arial Narrow"/>
          <w:sz w:val="22"/>
          <w:szCs w:val="24"/>
        </w:rPr>
        <w:t>udaju</w:t>
      </w:r>
      <w:proofErr w:type="spellEnd"/>
      <w:r w:rsidRPr="00AF0591">
        <w:rPr>
          <w:rFonts w:ascii="Arial Narrow" w:hAnsi="Arial Narrow"/>
          <w:sz w:val="22"/>
          <w:szCs w:val="24"/>
        </w:rPr>
        <w:t>&gt;.</w:t>
      </w:r>
    </w:p>
    <w:p w14:paraId="31820060"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t>KONTAKTNÍ OSOBY SPRÁVCE</w:t>
      </w:r>
    </w:p>
    <w:p w14:paraId="63553F56" w14:textId="77777777" w:rsidR="00845189" w:rsidRPr="00AF0591" w:rsidRDefault="00845189" w:rsidP="00845189">
      <w:pPr>
        <w:spacing w:before="120"/>
        <w:jc w:val="both"/>
        <w:rPr>
          <w:rFonts w:ascii="Arial Narrow" w:hAnsi="Arial Narrow"/>
          <w:sz w:val="22"/>
          <w:szCs w:val="24"/>
        </w:rPr>
      </w:pPr>
      <w:r w:rsidRPr="00AF0591">
        <w:rPr>
          <w:rFonts w:ascii="Arial Narrow" w:hAnsi="Arial Narrow"/>
          <w:sz w:val="22"/>
          <w:szCs w:val="24"/>
        </w:rPr>
        <w:t xml:space="preserve">Tímto jsem </w:t>
      </w:r>
      <w:r w:rsidR="00421A99" w:rsidRPr="00AF0591">
        <w:rPr>
          <w:rFonts w:ascii="Arial Narrow" w:hAnsi="Arial Narrow"/>
          <w:sz w:val="22"/>
          <w:szCs w:val="24"/>
        </w:rPr>
        <w:t>informován (a), že</w:t>
      </w:r>
      <w:r w:rsidRPr="00AF0591">
        <w:rPr>
          <w:rFonts w:ascii="Arial Narrow" w:hAnsi="Arial Narrow"/>
          <w:sz w:val="22"/>
          <w:szCs w:val="24"/>
        </w:rPr>
        <w:t xml:space="preserve"> v případě jakýchkoliv podnětů, dotazů nebo nejasností v souvislosti se zpracováním mých osobních údajů včetně stížností se lze obrátit na Správce prostřednictvím pověřence pro ochranu osobních údajů Vězeňské služby České republiky, adresa pro doručování Soudní 1672/1a, 140 67 Praha 4, ID datové schránky: nzz9tgu, e-mail: gdpr@grvs.justice.cz., WWW: &lt;http://www.vscr.cz/</w:t>
      </w:r>
      <w:r>
        <w:rPr>
          <w:rFonts w:ascii="Arial Narrow" w:hAnsi="Arial Narrow"/>
          <w:sz w:val="22"/>
          <w:szCs w:val="24"/>
        </w:rPr>
        <w:t>kontakty</w:t>
      </w:r>
      <w:r w:rsidRPr="00AF0591">
        <w:rPr>
          <w:rFonts w:ascii="Arial Narrow" w:hAnsi="Arial Narrow"/>
          <w:sz w:val="22"/>
          <w:szCs w:val="24"/>
        </w:rPr>
        <w:t>&gt;.</w:t>
      </w:r>
    </w:p>
    <w:p w14:paraId="586BA5A0" w14:textId="77777777" w:rsidR="00845189" w:rsidRPr="00AF0591" w:rsidRDefault="00845189" w:rsidP="00845189">
      <w:pPr>
        <w:numPr>
          <w:ilvl w:val="0"/>
          <w:numId w:val="1"/>
        </w:numPr>
        <w:tabs>
          <w:tab w:val="left" w:pos="426"/>
        </w:tabs>
        <w:spacing w:before="240"/>
        <w:ind w:left="425" w:hanging="425"/>
        <w:jc w:val="both"/>
        <w:rPr>
          <w:rFonts w:ascii="Arial Narrow" w:hAnsi="Arial Narrow"/>
          <w:b/>
          <w:sz w:val="22"/>
          <w:szCs w:val="24"/>
        </w:rPr>
      </w:pPr>
      <w:r w:rsidRPr="00AF0591">
        <w:rPr>
          <w:rFonts w:ascii="Arial Narrow" w:hAnsi="Arial Narrow"/>
          <w:b/>
          <w:sz w:val="22"/>
          <w:szCs w:val="24"/>
        </w:rPr>
        <w:t>KONTAKTNÍ ÚDAJE DOZOROVÉHO ÚŘADU</w:t>
      </w:r>
    </w:p>
    <w:p w14:paraId="34BDCDBB" w14:textId="77777777" w:rsidR="00845189" w:rsidRPr="00AF0591" w:rsidRDefault="00845189" w:rsidP="00845189">
      <w:pPr>
        <w:spacing w:before="120" w:after="240"/>
        <w:jc w:val="both"/>
        <w:rPr>
          <w:rFonts w:ascii="Arial Narrow" w:hAnsi="Arial Narrow"/>
          <w:sz w:val="22"/>
          <w:szCs w:val="24"/>
        </w:rPr>
      </w:pPr>
      <w:r w:rsidRPr="00AF0591">
        <w:rPr>
          <w:rFonts w:ascii="Arial Narrow" w:hAnsi="Arial Narrow"/>
          <w:sz w:val="22"/>
          <w:szCs w:val="24"/>
        </w:rPr>
        <w:t>V případě pochybností o dodržování povinností souvisejících se zpracováním mých osobních údajů se rovněž lze obrátit se stížností na Úřad pro ochranu osobních údajů, se sídlem Pplk. Sochora 27, 170 00 Praha 7, e-mail: posta@uoou.cz, WWW: &lt;https://www.uoou.cz&gt;.</w:t>
      </w:r>
    </w:p>
    <w:p w14:paraId="708A5A45" w14:textId="77777777" w:rsidR="00845189" w:rsidRPr="00AF0591" w:rsidRDefault="00845189" w:rsidP="00845189">
      <w:pPr>
        <w:spacing w:before="240"/>
        <w:jc w:val="center"/>
        <w:rPr>
          <w:rFonts w:ascii="Arial Narrow" w:hAnsi="Arial Narrow"/>
          <w:b/>
          <w:sz w:val="22"/>
          <w:szCs w:val="24"/>
        </w:rPr>
      </w:pPr>
      <w:r w:rsidRPr="00AF0591">
        <w:rPr>
          <w:rFonts w:ascii="Arial Narrow" w:hAnsi="Arial Narrow"/>
          <w:b/>
          <w:sz w:val="22"/>
          <w:szCs w:val="24"/>
        </w:rPr>
        <w:t>2.</w:t>
      </w:r>
      <w:r w:rsidRPr="00AF0591">
        <w:rPr>
          <w:rFonts w:ascii="Arial Narrow" w:hAnsi="Arial Narrow"/>
          <w:b/>
          <w:sz w:val="22"/>
          <w:szCs w:val="24"/>
        </w:rPr>
        <w:br/>
        <w:t>NĚKTERÉ ZÁKLADNÍ POJMY PODLE GDPR</w:t>
      </w:r>
    </w:p>
    <w:p w14:paraId="06B5F305"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 xml:space="preserve">Osobní údaj [Čl. 4 odst. (1) GDPR]: </w:t>
      </w:r>
      <w:r>
        <w:rPr>
          <w:rFonts w:ascii="Arial Narrow" w:hAnsi="Arial Narrow"/>
          <w:sz w:val="22"/>
          <w:szCs w:val="24"/>
        </w:rPr>
        <w:t>V</w:t>
      </w:r>
      <w:r w:rsidRPr="00AF0591">
        <w:rPr>
          <w:rFonts w:ascii="Arial Narrow" w:hAnsi="Arial Narrow"/>
          <w:sz w:val="22"/>
          <w:szCs w:val="24"/>
        </w:rPr>
        <w:t>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D38B44D"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 xml:space="preserve">Zpracování [Čl. 4 odst. (2) GDPR]: </w:t>
      </w:r>
      <w:r>
        <w:rPr>
          <w:rFonts w:ascii="Arial Narrow" w:hAnsi="Arial Narrow"/>
          <w:sz w:val="22"/>
          <w:szCs w:val="24"/>
        </w:rPr>
        <w:t>J</w:t>
      </w:r>
      <w:r w:rsidRPr="00AF0591">
        <w:rPr>
          <w:rFonts w:ascii="Arial Narrow" w:hAnsi="Arial Narrow"/>
          <w:sz w:val="22"/>
          <w:szCs w:val="24"/>
        </w:rPr>
        <w:t xml:space="preserve">akákoliv operace nebo soubor operací s osobními údaji nebo soubory osobních údajů, který je prováděn pomocí či bez pomoci automatizovaných postupů, jako je </w:t>
      </w:r>
      <w:proofErr w:type="spellStart"/>
      <w:r w:rsidRPr="00AF0591">
        <w:rPr>
          <w:rFonts w:ascii="Arial Narrow" w:hAnsi="Arial Narrow"/>
          <w:sz w:val="22"/>
          <w:szCs w:val="24"/>
        </w:rPr>
        <w:t>shromážďění</w:t>
      </w:r>
      <w:proofErr w:type="spellEnd"/>
      <w:r w:rsidRPr="00AF0591">
        <w:rPr>
          <w:rFonts w:ascii="Arial Narrow" w:hAnsi="Arial Narrow"/>
          <w:sz w:val="22"/>
          <w:szCs w:val="24"/>
        </w:rPr>
        <w:t>,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5369AB43" w14:textId="77777777" w:rsidR="00845189" w:rsidRPr="00AF0591" w:rsidRDefault="00845189" w:rsidP="00845189">
      <w:pPr>
        <w:spacing w:before="240"/>
        <w:jc w:val="both"/>
        <w:rPr>
          <w:rFonts w:ascii="Arial Narrow" w:hAnsi="Arial Narrow"/>
          <w:sz w:val="22"/>
          <w:szCs w:val="24"/>
        </w:rPr>
      </w:pPr>
      <w:r w:rsidRPr="00AF0591">
        <w:rPr>
          <w:rFonts w:ascii="Arial Narrow" w:hAnsi="Arial Narrow"/>
          <w:sz w:val="22"/>
          <w:szCs w:val="24"/>
        </w:rPr>
        <w:t xml:space="preserve">Souhlas subjektu údajů [Čl. 7 a 8 GDPR]: </w:t>
      </w:r>
      <w:r w:rsidRPr="00AF0591">
        <w:rPr>
          <w:rFonts w:ascii="Arial Narrow" w:hAnsi="Arial Narrow"/>
          <w:b/>
          <w:sz w:val="22"/>
          <w:szCs w:val="24"/>
        </w:rPr>
        <w:t>Souhlas je svobodný, konkrétní, informovaný a jednoznačný projev vůle, kterým subjekt údajů dává prohlášením či jiným zjevným potvrzením své svolení ke zpracování svých osobních údajů. Jde o aktivní a dobrovolný projev vůle subjektu údajů, ke kterému nesmí být nucen.</w:t>
      </w:r>
    </w:p>
    <w:p w14:paraId="17DC1983" w14:textId="77777777" w:rsidR="000F7CF7" w:rsidRDefault="000F7CF7" w:rsidP="00845189">
      <w:pPr>
        <w:spacing w:before="240"/>
        <w:jc w:val="center"/>
        <w:rPr>
          <w:rFonts w:ascii="Arial Narrow" w:hAnsi="Arial Narrow"/>
          <w:b/>
          <w:sz w:val="22"/>
          <w:szCs w:val="24"/>
        </w:rPr>
      </w:pPr>
    </w:p>
    <w:p w14:paraId="71CB66D7" w14:textId="77777777" w:rsidR="000F7CF7" w:rsidRDefault="000F7CF7" w:rsidP="00845189">
      <w:pPr>
        <w:spacing w:before="240"/>
        <w:jc w:val="center"/>
        <w:rPr>
          <w:rFonts w:ascii="Arial Narrow" w:hAnsi="Arial Narrow"/>
          <w:b/>
          <w:sz w:val="22"/>
          <w:szCs w:val="24"/>
        </w:rPr>
      </w:pPr>
    </w:p>
    <w:p w14:paraId="23354569" w14:textId="77777777" w:rsidR="000F7CF7" w:rsidRDefault="000F7CF7" w:rsidP="00845189">
      <w:pPr>
        <w:spacing w:before="240"/>
        <w:jc w:val="center"/>
        <w:rPr>
          <w:rFonts w:ascii="Arial Narrow" w:hAnsi="Arial Narrow"/>
          <w:b/>
          <w:sz w:val="22"/>
          <w:szCs w:val="24"/>
        </w:rPr>
      </w:pPr>
    </w:p>
    <w:p w14:paraId="4DB497FF" w14:textId="77777777" w:rsidR="000F7CF7" w:rsidRDefault="000F7CF7" w:rsidP="00845189">
      <w:pPr>
        <w:spacing w:before="240"/>
        <w:jc w:val="center"/>
        <w:rPr>
          <w:rFonts w:ascii="Arial Narrow" w:hAnsi="Arial Narrow"/>
          <w:b/>
          <w:sz w:val="22"/>
          <w:szCs w:val="24"/>
        </w:rPr>
      </w:pPr>
    </w:p>
    <w:p w14:paraId="2437FD16" w14:textId="77777777" w:rsidR="000F7CF7" w:rsidRDefault="000F7CF7" w:rsidP="00845189">
      <w:pPr>
        <w:spacing w:before="240"/>
        <w:jc w:val="center"/>
        <w:rPr>
          <w:rFonts w:ascii="Arial Narrow" w:hAnsi="Arial Narrow"/>
          <w:b/>
          <w:sz w:val="22"/>
          <w:szCs w:val="24"/>
        </w:rPr>
      </w:pPr>
    </w:p>
    <w:p w14:paraId="12F4FA9B" w14:textId="77777777" w:rsidR="000F7CF7" w:rsidRDefault="000F7CF7" w:rsidP="00845189">
      <w:pPr>
        <w:spacing w:before="240"/>
        <w:jc w:val="center"/>
        <w:rPr>
          <w:rFonts w:ascii="Arial Narrow" w:hAnsi="Arial Narrow"/>
          <w:b/>
          <w:sz w:val="22"/>
          <w:szCs w:val="24"/>
        </w:rPr>
      </w:pPr>
    </w:p>
    <w:p w14:paraId="5B3EB5F8" w14:textId="77777777" w:rsidR="00845189" w:rsidRPr="00AF0591" w:rsidRDefault="00845189" w:rsidP="00845189">
      <w:pPr>
        <w:spacing w:before="240"/>
        <w:jc w:val="center"/>
        <w:rPr>
          <w:rFonts w:ascii="Arial Narrow" w:hAnsi="Arial Narrow"/>
          <w:b/>
          <w:sz w:val="22"/>
          <w:szCs w:val="24"/>
        </w:rPr>
      </w:pPr>
      <w:r w:rsidRPr="00AF0591">
        <w:rPr>
          <w:rFonts w:ascii="Arial Narrow" w:hAnsi="Arial Narrow"/>
          <w:b/>
          <w:sz w:val="22"/>
          <w:szCs w:val="24"/>
        </w:rPr>
        <w:lastRenderedPageBreak/>
        <w:t>3.</w:t>
      </w:r>
      <w:r w:rsidRPr="00AF0591">
        <w:rPr>
          <w:rFonts w:ascii="Arial Narrow" w:hAnsi="Arial Narrow"/>
          <w:b/>
          <w:sz w:val="22"/>
          <w:szCs w:val="24"/>
        </w:rPr>
        <w:br/>
        <w:t>POUČENÍ</w:t>
      </w:r>
    </w:p>
    <w:p w14:paraId="0FD7C4A3" w14:textId="77777777" w:rsidR="00845189" w:rsidRPr="00AF0591" w:rsidRDefault="00845189" w:rsidP="00845189">
      <w:pPr>
        <w:spacing w:before="240" w:after="240"/>
        <w:jc w:val="both"/>
        <w:rPr>
          <w:rFonts w:ascii="Arial Narrow" w:hAnsi="Arial Narrow"/>
          <w:sz w:val="22"/>
          <w:szCs w:val="24"/>
        </w:rPr>
      </w:pPr>
      <w:r w:rsidRPr="00AF0591">
        <w:rPr>
          <w:rFonts w:ascii="Arial Narrow" w:hAnsi="Arial Narrow"/>
          <w:sz w:val="22"/>
          <w:szCs w:val="24"/>
        </w:rPr>
        <w:t xml:space="preserve">Souhlas je jedním z právních důvodů, na základě kterého může </w:t>
      </w:r>
      <w:r>
        <w:rPr>
          <w:rFonts w:ascii="Arial Narrow" w:hAnsi="Arial Narrow"/>
          <w:sz w:val="22"/>
          <w:szCs w:val="24"/>
        </w:rPr>
        <w:t>S</w:t>
      </w:r>
      <w:r w:rsidRPr="00AF0591">
        <w:rPr>
          <w:rFonts w:ascii="Arial Narrow" w:hAnsi="Arial Narrow"/>
          <w:sz w:val="22"/>
          <w:szCs w:val="24"/>
        </w:rPr>
        <w:t xml:space="preserve">právce osobní údaje zpracovávat. Souhlas se vždy poskytuje k určitému účelu zpracování, který musí subjekt údajů znát. Nikoli vždy odvolání souhlasu znamená povinnost </w:t>
      </w:r>
      <w:r>
        <w:rPr>
          <w:rFonts w:ascii="Arial Narrow" w:hAnsi="Arial Narrow"/>
          <w:sz w:val="22"/>
          <w:szCs w:val="24"/>
        </w:rPr>
        <w:t>S</w:t>
      </w:r>
      <w:r w:rsidRPr="00AF0591">
        <w:rPr>
          <w:rFonts w:ascii="Arial Narrow" w:hAnsi="Arial Narrow"/>
          <w:sz w:val="22"/>
          <w:szCs w:val="24"/>
        </w:rPr>
        <w:t xml:space="preserve">právce osobní údaje zlikvidovat, jelikož odvolání souhlasu se děje k určitému účelu, pro který jsou osobní údaje zpracovávány, přičemž </w:t>
      </w:r>
      <w:r>
        <w:rPr>
          <w:rFonts w:ascii="Arial Narrow" w:hAnsi="Arial Narrow"/>
          <w:sz w:val="22"/>
          <w:szCs w:val="24"/>
        </w:rPr>
        <w:t>S</w:t>
      </w:r>
      <w:r w:rsidRPr="00AF0591">
        <w:rPr>
          <w:rFonts w:ascii="Arial Narrow" w:hAnsi="Arial Narrow"/>
          <w:sz w:val="22"/>
          <w:szCs w:val="24"/>
        </w:rPr>
        <w:t>právce může osobní údaje zpracovávat pro jiné účely, pro které využije jiný právní důvod zpraco</w:t>
      </w:r>
      <w:r w:rsidR="000F7CF7">
        <w:rPr>
          <w:rFonts w:ascii="Arial Narrow" w:hAnsi="Arial Narrow"/>
          <w:sz w:val="22"/>
          <w:szCs w:val="24"/>
        </w:rPr>
        <w:t xml:space="preserve">vání než souhlas subjektu </w:t>
      </w:r>
      <w:r w:rsidR="008C3871">
        <w:rPr>
          <w:rFonts w:ascii="Arial Narrow" w:hAnsi="Arial Narrow"/>
          <w:sz w:val="22"/>
          <w:szCs w:val="24"/>
        </w:rPr>
        <w:t>údajů.</w:t>
      </w:r>
    </w:p>
    <w:tbl>
      <w:tblPr>
        <w:tblW w:w="0" w:type="auto"/>
        <w:tblLook w:val="04A0" w:firstRow="1" w:lastRow="0" w:firstColumn="1" w:lastColumn="0" w:noHBand="0" w:noVBand="1"/>
      </w:tblPr>
      <w:tblGrid>
        <w:gridCol w:w="392"/>
        <w:gridCol w:w="2410"/>
        <w:gridCol w:w="567"/>
        <w:gridCol w:w="1701"/>
        <w:gridCol w:w="283"/>
        <w:gridCol w:w="3665"/>
        <w:gridCol w:w="222"/>
      </w:tblGrid>
      <w:tr w:rsidR="00845189" w:rsidRPr="00E43FF5" w14:paraId="798AAF8A" w14:textId="77777777" w:rsidTr="009E7E3F">
        <w:trPr>
          <w:trHeight w:val="814"/>
        </w:trPr>
        <w:tc>
          <w:tcPr>
            <w:tcW w:w="392" w:type="dxa"/>
            <w:vAlign w:val="bottom"/>
          </w:tcPr>
          <w:p w14:paraId="639F5703" w14:textId="77777777" w:rsidR="00845189" w:rsidRPr="00E43FF5" w:rsidRDefault="00845189" w:rsidP="009E7E3F">
            <w:pPr>
              <w:rPr>
                <w:rFonts w:ascii="Arial Narrow" w:hAnsi="Arial Narrow"/>
                <w:sz w:val="22"/>
                <w:szCs w:val="24"/>
              </w:rPr>
            </w:pPr>
            <w:r w:rsidRPr="00E43FF5">
              <w:rPr>
                <w:rFonts w:ascii="Arial Narrow" w:hAnsi="Arial Narrow"/>
                <w:sz w:val="22"/>
                <w:szCs w:val="24"/>
              </w:rPr>
              <w:t>V</w:t>
            </w:r>
          </w:p>
        </w:tc>
        <w:tc>
          <w:tcPr>
            <w:tcW w:w="2410" w:type="dxa"/>
            <w:tcBorders>
              <w:bottom w:val="dotted" w:sz="4" w:space="0" w:color="auto"/>
            </w:tcBorders>
            <w:vAlign w:val="bottom"/>
          </w:tcPr>
          <w:p w14:paraId="72D9F7F6" w14:textId="77777777" w:rsidR="00845189" w:rsidRPr="00E43FF5" w:rsidRDefault="00625986" w:rsidP="009E7E3F">
            <w:pPr>
              <w:rPr>
                <w:rFonts w:ascii="Arial Narrow" w:hAnsi="Arial Narrow"/>
                <w:sz w:val="22"/>
                <w:szCs w:val="24"/>
              </w:rPr>
            </w:pPr>
            <w:r>
              <w:rPr>
                <w:rFonts w:ascii="Arial Narrow" w:hAnsi="Arial Narrow"/>
                <w:sz w:val="22"/>
                <w:szCs w:val="24"/>
              </w:rPr>
              <w:t xml:space="preserve">Ostravě </w:t>
            </w:r>
          </w:p>
        </w:tc>
        <w:tc>
          <w:tcPr>
            <w:tcW w:w="567" w:type="dxa"/>
            <w:vAlign w:val="bottom"/>
          </w:tcPr>
          <w:p w14:paraId="2F0A8B75" w14:textId="77777777" w:rsidR="00845189" w:rsidRPr="00E43FF5" w:rsidRDefault="00845189" w:rsidP="009E7E3F">
            <w:pPr>
              <w:rPr>
                <w:rFonts w:ascii="Arial Narrow" w:hAnsi="Arial Narrow"/>
                <w:sz w:val="22"/>
                <w:szCs w:val="24"/>
              </w:rPr>
            </w:pPr>
            <w:r w:rsidRPr="00E43FF5">
              <w:rPr>
                <w:rFonts w:ascii="Arial Narrow" w:hAnsi="Arial Narrow"/>
                <w:sz w:val="22"/>
                <w:szCs w:val="24"/>
              </w:rPr>
              <w:t>dne</w:t>
            </w:r>
          </w:p>
        </w:tc>
        <w:tc>
          <w:tcPr>
            <w:tcW w:w="1701" w:type="dxa"/>
            <w:tcBorders>
              <w:bottom w:val="dotted" w:sz="4" w:space="0" w:color="auto"/>
            </w:tcBorders>
            <w:vAlign w:val="bottom"/>
          </w:tcPr>
          <w:p w14:paraId="4294E158" w14:textId="77777777" w:rsidR="00845189" w:rsidRPr="00E43FF5" w:rsidRDefault="00845189" w:rsidP="009E7E3F">
            <w:pPr>
              <w:rPr>
                <w:rFonts w:ascii="Arial Narrow" w:hAnsi="Arial Narrow"/>
                <w:sz w:val="22"/>
                <w:szCs w:val="24"/>
              </w:rPr>
            </w:pPr>
          </w:p>
        </w:tc>
        <w:tc>
          <w:tcPr>
            <w:tcW w:w="283" w:type="dxa"/>
            <w:vAlign w:val="bottom"/>
          </w:tcPr>
          <w:p w14:paraId="6495BEA4" w14:textId="77777777" w:rsidR="00845189" w:rsidRPr="00E43FF5" w:rsidRDefault="00845189" w:rsidP="009E7E3F">
            <w:pPr>
              <w:rPr>
                <w:rFonts w:ascii="Arial Narrow" w:hAnsi="Arial Narrow"/>
                <w:sz w:val="22"/>
                <w:szCs w:val="24"/>
              </w:rPr>
            </w:pPr>
          </w:p>
        </w:tc>
        <w:tc>
          <w:tcPr>
            <w:tcW w:w="3665" w:type="dxa"/>
            <w:tcBorders>
              <w:bottom w:val="dotted" w:sz="4" w:space="0" w:color="auto"/>
            </w:tcBorders>
            <w:vAlign w:val="bottom"/>
          </w:tcPr>
          <w:p w14:paraId="5FBF72F7" w14:textId="77777777" w:rsidR="00845189" w:rsidRPr="00E43FF5" w:rsidRDefault="00845189" w:rsidP="009E7E3F">
            <w:pPr>
              <w:rPr>
                <w:rFonts w:ascii="Arial Narrow" w:hAnsi="Arial Narrow"/>
                <w:sz w:val="22"/>
                <w:szCs w:val="24"/>
              </w:rPr>
            </w:pPr>
          </w:p>
        </w:tc>
        <w:tc>
          <w:tcPr>
            <w:tcW w:w="222" w:type="dxa"/>
          </w:tcPr>
          <w:p w14:paraId="4EAA6251" w14:textId="77777777" w:rsidR="00845189" w:rsidRPr="00E43FF5" w:rsidRDefault="00845189" w:rsidP="009E7E3F">
            <w:pPr>
              <w:rPr>
                <w:rFonts w:ascii="Arial Narrow" w:hAnsi="Arial Narrow"/>
                <w:sz w:val="22"/>
                <w:szCs w:val="24"/>
              </w:rPr>
            </w:pPr>
          </w:p>
        </w:tc>
      </w:tr>
      <w:tr w:rsidR="00845189" w:rsidRPr="00E43FF5" w14:paraId="6C359CFE" w14:textId="77777777" w:rsidTr="009E7E3F">
        <w:tc>
          <w:tcPr>
            <w:tcW w:w="392" w:type="dxa"/>
          </w:tcPr>
          <w:p w14:paraId="587D3379" w14:textId="77777777" w:rsidR="00845189" w:rsidRPr="00E43FF5" w:rsidRDefault="00845189" w:rsidP="009E7E3F">
            <w:pPr>
              <w:rPr>
                <w:rFonts w:ascii="Arial Narrow" w:hAnsi="Arial Narrow"/>
                <w:sz w:val="18"/>
                <w:szCs w:val="24"/>
              </w:rPr>
            </w:pPr>
          </w:p>
        </w:tc>
        <w:tc>
          <w:tcPr>
            <w:tcW w:w="2410" w:type="dxa"/>
            <w:tcBorders>
              <w:top w:val="dotted" w:sz="4" w:space="0" w:color="auto"/>
            </w:tcBorders>
          </w:tcPr>
          <w:p w14:paraId="562C89FD" w14:textId="77777777" w:rsidR="00845189" w:rsidRPr="00E43FF5" w:rsidRDefault="00845189" w:rsidP="009E7E3F">
            <w:pPr>
              <w:rPr>
                <w:rFonts w:ascii="Arial Narrow" w:hAnsi="Arial Narrow"/>
                <w:sz w:val="18"/>
                <w:szCs w:val="24"/>
              </w:rPr>
            </w:pPr>
          </w:p>
        </w:tc>
        <w:tc>
          <w:tcPr>
            <w:tcW w:w="567" w:type="dxa"/>
          </w:tcPr>
          <w:p w14:paraId="05B6915F" w14:textId="77777777" w:rsidR="00845189" w:rsidRPr="00E43FF5" w:rsidRDefault="00845189" w:rsidP="009E7E3F">
            <w:pPr>
              <w:rPr>
                <w:rFonts w:ascii="Arial Narrow" w:hAnsi="Arial Narrow"/>
                <w:sz w:val="18"/>
                <w:szCs w:val="24"/>
              </w:rPr>
            </w:pPr>
          </w:p>
        </w:tc>
        <w:tc>
          <w:tcPr>
            <w:tcW w:w="1701" w:type="dxa"/>
            <w:tcBorders>
              <w:top w:val="dotted" w:sz="4" w:space="0" w:color="auto"/>
            </w:tcBorders>
          </w:tcPr>
          <w:p w14:paraId="47F3908D" w14:textId="77777777" w:rsidR="00845189" w:rsidRPr="00E43FF5" w:rsidRDefault="00845189" w:rsidP="009E7E3F">
            <w:pPr>
              <w:rPr>
                <w:rFonts w:ascii="Arial Narrow" w:hAnsi="Arial Narrow"/>
                <w:sz w:val="18"/>
                <w:szCs w:val="24"/>
              </w:rPr>
            </w:pPr>
          </w:p>
        </w:tc>
        <w:tc>
          <w:tcPr>
            <w:tcW w:w="283" w:type="dxa"/>
          </w:tcPr>
          <w:p w14:paraId="65FD3D0C" w14:textId="77777777" w:rsidR="00845189" w:rsidRPr="00E43FF5" w:rsidRDefault="00845189" w:rsidP="009E7E3F">
            <w:pPr>
              <w:rPr>
                <w:rFonts w:ascii="Arial Narrow" w:hAnsi="Arial Narrow"/>
                <w:sz w:val="18"/>
                <w:szCs w:val="24"/>
              </w:rPr>
            </w:pPr>
          </w:p>
        </w:tc>
        <w:tc>
          <w:tcPr>
            <w:tcW w:w="3665" w:type="dxa"/>
            <w:tcBorders>
              <w:top w:val="dotted" w:sz="4" w:space="0" w:color="auto"/>
            </w:tcBorders>
          </w:tcPr>
          <w:p w14:paraId="3F1BEEAB" w14:textId="77777777" w:rsidR="00845189" w:rsidRPr="00E43FF5" w:rsidRDefault="00845189" w:rsidP="009E7E3F">
            <w:pPr>
              <w:jc w:val="center"/>
              <w:rPr>
                <w:rFonts w:ascii="Arial Narrow" w:hAnsi="Arial Narrow"/>
                <w:sz w:val="18"/>
                <w:szCs w:val="24"/>
              </w:rPr>
            </w:pPr>
            <w:r w:rsidRPr="00E43FF5">
              <w:rPr>
                <w:rFonts w:ascii="Arial Narrow" w:hAnsi="Arial Narrow"/>
                <w:sz w:val="18"/>
                <w:szCs w:val="24"/>
              </w:rPr>
              <w:t>podpis subjektu údajů</w:t>
            </w:r>
          </w:p>
        </w:tc>
        <w:tc>
          <w:tcPr>
            <w:tcW w:w="222" w:type="dxa"/>
            <w:tcBorders>
              <w:left w:val="nil"/>
            </w:tcBorders>
          </w:tcPr>
          <w:p w14:paraId="2D9FF2E2" w14:textId="77777777" w:rsidR="00845189" w:rsidRPr="00E43FF5" w:rsidRDefault="00845189" w:rsidP="009E7E3F">
            <w:pPr>
              <w:rPr>
                <w:rFonts w:ascii="Arial Narrow" w:hAnsi="Arial Narrow"/>
                <w:sz w:val="18"/>
                <w:szCs w:val="24"/>
              </w:rPr>
            </w:pPr>
          </w:p>
        </w:tc>
      </w:tr>
    </w:tbl>
    <w:p w14:paraId="5FD4B4C2" w14:textId="77777777" w:rsidR="009E7E3F" w:rsidRDefault="00845189">
      <w:r w:rsidRPr="00E43FF5">
        <w:rPr>
          <w:rFonts w:ascii="Arial Narrow" w:hAnsi="Arial Narrow"/>
          <w:sz w:val="18"/>
          <w:szCs w:val="24"/>
        </w:rPr>
        <w:t>Tento souhlas se vyhotovuje ve dvou výtiscích, z nichž jeden obdrží subjekt údajů a druhý se ukládá</w:t>
      </w:r>
    </w:p>
    <w:sectPr w:rsidR="009E7E3F" w:rsidSect="009B74E1">
      <w:head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F25F" w14:textId="77777777" w:rsidR="00AE7FBB" w:rsidRDefault="00AE7FBB" w:rsidP="00845189">
      <w:r>
        <w:separator/>
      </w:r>
    </w:p>
  </w:endnote>
  <w:endnote w:type="continuationSeparator" w:id="0">
    <w:p w14:paraId="7D806512" w14:textId="77777777" w:rsidR="00AE7FBB" w:rsidRDefault="00AE7FBB" w:rsidP="0084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534F" w14:textId="77777777" w:rsidR="00AE7FBB" w:rsidRDefault="00AE7FBB" w:rsidP="00845189">
      <w:r>
        <w:separator/>
      </w:r>
    </w:p>
  </w:footnote>
  <w:footnote w:type="continuationSeparator" w:id="0">
    <w:p w14:paraId="256DF540" w14:textId="77777777" w:rsidR="00AE7FBB" w:rsidRDefault="00AE7FBB" w:rsidP="0084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07BC" w14:textId="77777777" w:rsidR="00AE7FBB" w:rsidRDefault="00AE7FBB" w:rsidP="00845189">
    <w:pPr>
      <w:pStyle w:val="Zhlav"/>
      <w:jc w:val="center"/>
    </w:pPr>
  </w:p>
  <w:p w14:paraId="08B8B0D6" w14:textId="77777777" w:rsidR="00AE7FBB" w:rsidRDefault="00AE7F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98E"/>
    <w:multiLevelType w:val="hybridMultilevel"/>
    <w:tmpl w:val="B532E6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F443F1"/>
    <w:multiLevelType w:val="hybridMultilevel"/>
    <w:tmpl w:val="3B94048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98593B"/>
    <w:multiLevelType w:val="hybridMultilevel"/>
    <w:tmpl w:val="F4ACE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E7485F"/>
    <w:multiLevelType w:val="hybridMultilevel"/>
    <w:tmpl w:val="3886DB3A"/>
    <w:lvl w:ilvl="0" w:tplc="3BB0328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A37968"/>
    <w:multiLevelType w:val="hybridMultilevel"/>
    <w:tmpl w:val="B28649C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52227A"/>
    <w:multiLevelType w:val="hybridMultilevel"/>
    <w:tmpl w:val="B532E6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1054534">
    <w:abstractNumId w:val="3"/>
  </w:num>
  <w:num w:numId="2" w16cid:durableId="1520772698">
    <w:abstractNumId w:val="5"/>
  </w:num>
  <w:num w:numId="3" w16cid:durableId="1362320625">
    <w:abstractNumId w:val="0"/>
  </w:num>
  <w:num w:numId="4" w16cid:durableId="1846048295">
    <w:abstractNumId w:val="2"/>
  </w:num>
  <w:num w:numId="5" w16cid:durableId="524753803">
    <w:abstractNumId w:val="1"/>
  </w:num>
  <w:num w:numId="6" w16cid:durableId="896630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7A4"/>
    <w:rsid w:val="000243B0"/>
    <w:rsid w:val="000274FB"/>
    <w:rsid w:val="0003367F"/>
    <w:rsid w:val="00056FED"/>
    <w:rsid w:val="00061843"/>
    <w:rsid w:val="0009158D"/>
    <w:rsid w:val="00093446"/>
    <w:rsid w:val="000E6652"/>
    <w:rsid w:val="000F7CF7"/>
    <w:rsid w:val="0012234B"/>
    <w:rsid w:val="00124996"/>
    <w:rsid w:val="00125983"/>
    <w:rsid w:val="0013012D"/>
    <w:rsid w:val="00156898"/>
    <w:rsid w:val="001E373A"/>
    <w:rsid w:val="00210718"/>
    <w:rsid w:val="002955C5"/>
    <w:rsid w:val="002B5B07"/>
    <w:rsid w:val="002F3CAB"/>
    <w:rsid w:val="00301492"/>
    <w:rsid w:val="00306223"/>
    <w:rsid w:val="00320FE3"/>
    <w:rsid w:val="0032251B"/>
    <w:rsid w:val="00340B7B"/>
    <w:rsid w:val="003425A9"/>
    <w:rsid w:val="003771D2"/>
    <w:rsid w:val="003850E9"/>
    <w:rsid w:val="004143BA"/>
    <w:rsid w:val="00420285"/>
    <w:rsid w:val="00421A99"/>
    <w:rsid w:val="00451073"/>
    <w:rsid w:val="004621AB"/>
    <w:rsid w:val="00472004"/>
    <w:rsid w:val="004C144A"/>
    <w:rsid w:val="005403F1"/>
    <w:rsid w:val="00583768"/>
    <w:rsid w:val="005973EC"/>
    <w:rsid w:val="005A71D0"/>
    <w:rsid w:val="006075B0"/>
    <w:rsid w:val="00612CC4"/>
    <w:rsid w:val="00625986"/>
    <w:rsid w:val="006416D9"/>
    <w:rsid w:val="006A01A8"/>
    <w:rsid w:val="006F462F"/>
    <w:rsid w:val="007160E8"/>
    <w:rsid w:val="00753AB9"/>
    <w:rsid w:val="00783BCB"/>
    <w:rsid w:val="007B07CE"/>
    <w:rsid w:val="007B17A5"/>
    <w:rsid w:val="007B5EB7"/>
    <w:rsid w:val="00832E94"/>
    <w:rsid w:val="00845189"/>
    <w:rsid w:val="00860CBA"/>
    <w:rsid w:val="008A49E3"/>
    <w:rsid w:val="008C27A4"/>
    <w:rsid w:val="008C3871"/>
    <w:rsid w:val="008D13C6"/>
    <w:rsid w:val="008D14AF"/>
    <w:rsid w:val="008E3CDF"/>
    <w:rsid w:val="00937FBF"/>
    <w:rsid w:val="009424CC"/>
    <w:rsid w:val="00964616"/>
    <w:rsid w:val="009B1E94"/>
    <w:rsid w:val="009B74E1"/>
    <w:rsid w:val="009E7E3F"/>
    <w:rsid w:val="00A33378"/>
    <w:rsid w:val="00A52337"/>
    <w:rsid w:val="00A765D9"/>
    <w:rsid w:val="00AB25BD"/>
    <w:rsid w:val="00AB3D5B"/>
    <w:rsid w:val="00AC45F8"/>
    <w:rsid w:val="00AE2AE8"/>
    <w:rsid w:val="00AE7FBB"/>
    <w:rsid w:val="00B17C39"/>
    <w:rsid w:val="00B2064E"/>
    <w:rsid w:val="00B223E9"/>
    <w:rsid w:val="00B346BE"/>
    <w:rsid w:val="00BD426E"/>
    <w:rsid w:val="00BD5E81"/>
    <w:rsid w:val="00BE5299"/>
    <w:rsid w:val="00C24569"/>
    <w:rsid w:val="00CC76EF"/>
    <w:rsid w:val="00CC7CB7"/>
    <w:rsid w:val="00CD0519"/>
    <w:rsid w:val="00CD318E"/>
    <w:rsid w:val="00D0722E"/>
    <w:rsid w:val="00D17AB6"/>
    <w:rsid w:val="00D93E09"/>
    <w:rsid w:val="00DC3DCC"/>
    <w:rsid w:val="00DE13F0"/>
    <w:rsid w:val="00DE2F99"/>
    <w:rsid w:val="00DE7E52"/>
    <w:rsid w:val="00E21A48"/>
    <w:rsid w:val="00E26CDA"/>
    <w:rsid w:val="00E83BDF"/>
    <w:rsid w:val="00E85674"/>
    <w:rsid w:val="00F11428"/>
    <w:rsid w:val="00F738A9"/>
    <w:rsid w:val="00F74D72"/>
    <w:rsid w:val="00F763AE"/>
    <w:rsid w:val="00F80DD9"/>
    <w:rsid w:val="00FA715C"/>
    <w:rsid w:val="00FB4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9A45EC2"/>
  <w15:docId w15:val="{2E3902CA-E2EB-41CD-9208-00D54B42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189"/>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5189"/>
    <w:pPr>
      <w:ind w:left="720"/>
      <w:contextualSpacing/>
    </w:pPr>
  </w:style>
  <w:style w:type="paragraph" w:styleId="Zhlav">
    <w:name w:val="header"/>
    <w:basedOn w:val="Normln"/>
    <w:link w:val="ZhlavChar"/>
    <w:uiPriority w:val="99"/>
    <w:unhideWhenUsed/>
    <w:rsid w:val="00845189"/>
    <w:pPr>
      <w:tabs>
        <w:tab w:val="center" w:pos="4536"/>
        <w:tab w:val="right" w:pos="9072"/>
      </w:tabs>
    </w:pPr>
  </w:style>
  <w:style w:type="character" w:customStyle="1" w:styleId="ZhlavChar">
    <w:name w:val="Záhlaví Char"/>
    <w:basedOn w:val="Standardnpsmoodstavce"/>
    <w:link w:val="Zhlav"/>
    <w:uiPriority w:val="99"/>
    <w:rsid w:val="00845189"/>
    <w:rPr>
      <w:rFonts w:ascii="Arial" w:eastAsia="Times New Roman" w:hAnsi="Arial" w:cs="Times New Roman"/>
      <w:sz w:val="24"/>
      <w:szCs w:val="20"/>
      <w:lang w:eastAsia="cs-CZ"/>
    </w:rPr>
  </w:style>
  <w:style w:type="paragraph" w:styleId="Zpat">
    <w:name w:val="footer"/>
    <w:basedOn w:val="Normln"/>
    <w:link w:val="ZpatChar"/>
    <w:uiPriority w:val="99"/>
    <w:unhideWhenUsed/>
    <w:rsid w:val="00845189"/>
    <w:pPr>
      <w:tabs>
        <w:tab w:val="center" w:pos="4536"/>
        <w:tab w:val="right" w:pos="9072"/>
      </w:tabs>
    </w:pPr>
  </w:style>
  <w:style w:type="character" w:customStyle="1" w:styleId="ZpatChar">
    <w:name w:val="Zápatí Char"/>
    <w:basedOn w:val="Standardnpsmoodstavce"/>
    <w:link w:val="Zpat"/>
    <w:uiPriority w:val="99"/>
    <w:rsid w:val="00845189"/>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625986"/>
    <w:rPr>
      <w:rFonts w:ascii="Tahoma" w:hAnsi="Tahoma" w:cs="Tahoma"/>
      <w:sz w:val="16"/>
      <w:szCs w:val="16"/>
    </w:rPr>
  </w:style>
  <w:style w:type="character" w:customStyle="1" w:styleId="TextbublinyChar">
    <w:name w:val="Text bubliny Char"/>
    <w:basedOn w:val="Standardnpsmoodstavce"/>
    <w:link w:val="Textbubliny"/>
    <w:uiPriority w:val="99"/>
    <w:semiHidden/>
    <w:rsid w:val="0062598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048F-C561-4FD8-9983-317B3C26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Pages>
  <Words>1359</Words>
  <Characters>8021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Vezenska sluzba CR</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Blahut Pavel</dc:creator>
  <cp:keywords/>
  <dc:description/>
  <cp:lastModifiedBy>Adlofová Šárka, Mgr.</cp:lastModifiedBy>
  <cp:revision>59</cp:revision>
  <cp:lastPrinted>2025-07-03T06:33:00Z</cp:lastPrinted>
  <dcterms:created xsi:type="dcterms:W3CDTF">2018-06-26T06:35:00Z</dcterms:created>
  <dcterms:modified xsi:type="dcterms:W3CDTF">2025-07-24T06:03:00Z</dcterms:modified>
</cp:coreProperties>
</file>